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2F07917F" w:rsidR="00371980" w:rsidRDefault="008E6E3F">
      <w:pPr>
        <w:jc w:val="right"/>
        <w:rPr>
          <w:b/>
          <w:bCs/>
          <w:sz w:val="28"/>
          <w:szCs w:val="28"/>
          <w:u w:val="single"/>
          <w:rtl/>
        </w:rPr>
      </w:pPr>
      <w:r>
        <w:rPr>
          <w:rFonts w:hint="cs"/>
          <w:rtl/>
        </w:rPr>
        <w:t>17</w:t>
      </w:r>
      <w:r w:rsidR="009D04C9" w:rsidRPr="0067565F">
        <w:rPr>
          <w:rtl/>
        </w:rPr>
        <w:t xml:space="preserve"> </w:t>
      </w:r>
      <w:r w:rsidR="009D04C9">
        <w:rPr>
          <w:rFonts w:hint="cs"/>
          <w:rtl/>
        </w:rPr>
        <w:t>פברואר</w:t>
      </w:r>
      <w:r w:rsidR="009D04C9" w:rsidRPr="0067565F">
        <w:rPr>
          <w:rtl/>
        </w:rPr>
        <w:t xml:space="preserve"> </w:t>
      </w:r>
      <w:r w:rsidR="00371980" w:rsidRPr="0067565F">
        <w:rPr>
          <w:rtl/>
        </w:rPr>
        <w:t>202</w:t>
      </w:r>
      <w:r w:rsidR="0067565F" w:rsidRPr="0067565F">
        <w:rPr>
          <w:rFonts w:hint="cs"/>
          <w:rtl/>
        </w:rPr>
        <w:t>6</w:t>
      </w:r>
    </w:p>
    <w:p w14:paraId="21AD935C" w14:textId="77777777" w:rsidR="008F4A9E" w:rsidRDefault="008F4A9E" w:rsidP="008F4A9E">
      <w:pPr>
        <w:jc w:val="center"/>
        <w:rPr>
          <w:b/>
          <w:bCs/>
          <w:sz w:val="28"/>
          <w:szCs w:val="28"/>
          <w:u w:val="single"/>
          <w:rtl/>
        </w:rPr>
      </w:pPr>
    </w:p>
    <w:p w14:paraId="268A3739" w14:textId="6E17CA02" w:rsidR="008F4A9E" w:rsidRPr="008F4A9E" w:rsidRDefault="008F4A9E" w:rsidP="008F4A9E">
      <w:pPr>
        <w:jc w:val="center"/>
        <w:rPr>
          <w:b/>
          <w:bCs/>
          <w:sz w:val="28"/>
          <w:szCs w:val="28"/>
          <w:u w:val="single"/>
          <w:rtl/>
        </w:rPr>
      </w:pPr>
      <w:r w:rsidRPr="008F4A9E">
        <w:rPr>
          <w:b/>
          <w:bCs/>
          <w:sz w:val="28"/>
          <w:szCs w:val="28"/>
          <w:u w:val="single"/>
          <w:rtl/>
        </w:rPr>
        <w:t>מכרז</w:t>
      </w:r>
      <w:r w:rsidRPr="008F4A9E">
        <w:rPr>
          <w:rFonts w:hint="cs"/>
          <w:b/>
          <w:bCs/>
          <w:sz w:val="28"/>
          <w:szCs w:val="28"/>
          <w:u w:val="single"/>
          <w:rtl/>
        </w:rPr>
        <w:t xml:space="preserve"> </w:t>
      </w:r>
      <w:r w:rsidRPr="008F4A9E">
        <w:rPr>
          <w:b/>
          <w:bCs/>
          <w:sz w:val="28"/>
          <w:szCs w:val="28"/>
          <w:u w:val="single"/>
          <w:rtl/>
        </w:rPr>
        <w:t>מס</w:t>
      </w:r>
      <w:r w:rsidRPr="008F4A9E">
        <w:rPr>
          <w:rFonts w:hint="cs"/>
          <w:b/>
          <w:bCs/>
          <w:sz w:val="28"/>
          <w:szCs w:val="28"/>
          <w:u w:val="single"/>
          <w:rtl/>
        </w:rPr>
        <w:t>' 4</w:t>
      </w:r>
      <w:r w:rsidRPr="008F4A9E">
        <w:rPr>
          <w:b/>
          <w:bCs/>
          <w:sz w:val="28"/>
          <w:szCs w:val="28"/>
          <w:u w:val="single"/>
          <w:rtl/>
        </w:rPr>
        <w:t>/</w:t>
      </w:r>
      <w:r w:rsidRPr="008F4A9E">
        <w:rPr>
          <w:rFonts w:hint="cs"/>
          <w:b/>
          <w:bCs/>
          <w:sz w:val="28"/>
          <w:szCs w:val="28"/>
          <w:u w:val="single"/>
          <w:rtl/>
        </w:rPr>
        <w:t>2</w:t>
      </w:r>
      <w:r w:rsidRPr="008F4A9E">
        <w:rPr>
          <w:b/>
          <w:bCs/>
          <w:sz w:val="28"/>
          <w:szCs w:val="28"/>
          <w:u w:val="single"/>
          <w:rtl/>
        </w:rPr>
        <w:t>.202</w:t>
      </w:r>
      <w:r w:rsidRPr="008F4A9E">
        <w:rPr>
          <w:rFonts w:hint="cs"/>
          <w:b/>
          <w:bCs/>
          <w:sz w:val="28"/>
          <w:szCs w:val="28"/>
          <w:u w:val="single"/>
          <w:rtl/>
        </w:rPr>
        <w:t xml:space="preserve">6 </w:t>
      </w:r>
      <w:r w:rsidRPr="008F4A9E">
        <w:rPr>
          <w:b/>
          <w:bCs/>
          <w:sz w:val="28"/>
          <w:szCs w:val="28"/>
          <w:u w:val="single"/>
          <w:rtl/>
        </w:rPr>
        <w:t>: מתן שירותי השגחה על נבחנים בבחינות הבגרות והסמכה לטכנאים והנדסאים</w:t>
      </w:r>
    </w:p>
    <w:p w14:paraId="1FBAB90B" w14:textId="77777777" w:rsidR="00371980" w:rsidRDefault="00371980">
      <w:pPr>
        <w:jc w:val="center"/>
        <w:rPr>
          <w:rFonts w:ascii="David" w:hAnsi="David"/>
          <w:b/>
          <w:bCs/>
          <w:sz w:val="30"/>
          <w:szCs w:val="30"/>
          <w:u w:val="single"/>
          <w:rtl/>
        </w:rPr>
      </w:pPr>
    </w:p>
    <w:p w14:paraId="59599EA8" w14:textId="6BB73276"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8F4A9E">
        <w:rPr>
          <w:rFonts w:ascii="David" w:hAnsi="David" w:hint="cs"/>
          <w:b/>
          <w:bCs/>
          <w:sz w:val="30"/>
          <w:szCs w:val="30"/>
          <w:u w:val="single"/>
          <w:rtl/>
        </w:rPr>
        <w:t>2</w:t>
      </w:r>
    </w:p>
    <w:p w14:paraId="50051743" w14:textId="71F1BF3C" w:rsidR="00371980" w:rsidRDefault="00371980">
      <w:pPr>
        <w:tabs>
          <w:tab w:val="center" w:pos="7259"/>
        </w:tabs>
        <w:spacing w:line="300" w:lineRule="atLeast"/>
        <w:jc w:val="left"/>
        <w:rPr>
          <w:rFonts w:ascii="David" w:hAnsi="David"/>
          <w:sz w:val="26"/>
          <w:szCs w:val="26"/>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161A0630" w14:textId="77777777" w:rsidR="00371980" w:rsidRDefault="00371980">
      <w:pPr>
        <w:tabs>
          <w:tab w:val="center" w:pos="7259"/>
        </w:tabs>
        <w:spacing w:line="300" w:lineRule="atLeast"/>
        <w:rPr>
          <w:rFonts w:ascii="David" w:hAnsi="David"/>
          <w:sz w:val="26"/>
          <w:szCs w:val="26"/>
        </w:rPr>
      </w:pPr>
      <w:r>
        <w:rPr>
          <w:rFonts w:ascii="David" w:hAnsi="David"/>
          <w:sz w:val="26"/>
          <w:szCs w:val="26"/>
        </w:rPr>
        <w:t> </w:t>
      </w:r>
    </w:p>
    <w:tbl>
      <w:tblPr>
        <w:bidiVisual/>
        <w:tblW w:w="15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925"/>
        <w:gridCol w:w="1644"/>
        <w:gridCol w:w="855"/>
        <w:gridCol w:w="7087"/>
        <w:gridCol w:w="4671"/>
      </w:tblGrid>
      <w:tr w:rsidR="00371980" w:rsidRPr="007C134D" w14:paraId="6C0BFC24" w14:textId="77777777" w:rsidTr="00B50E50">
        <w:trPr>
          <w:tblHeader/>
        </w:trPr>
        <w:tc>
          <w:tcPr>
            <w:tcW w:w="925" w:type="dxa"/>
            <w:shd w:val="clear" w:color="auto" w:fill="D9D9D9"/>
            <w:vAlign w:val="center"/>
          </w:tcPr>
          <w:p w14:paraId="7F6C2AE3" w14:textId="77777777" w:rsidR="00371980" w:rsidRPr="007C134D" w:rsidRDefault="00371980" w:rsidP="007C134D">
            <w:pPr>
              <w:jc w:val="center"/>
              <w:rPr>
                <w:rFonts w:ascii="David" w:hAnsi="David"/>
                <w:b/>
                <w:bCs/>
                <w:color w:val="002060"/>
                <w:rtl/>
              </w:rPr>
            </w:pPr>
            <w:r w:rsidRPr="007C134D">
              <w:rPr>
                <w:rFonts w:ascii="David" w:hAnsi="David"/>
                <w:b/>
                <w:bCs/>
                <w:color w:val="002060"/>
                <w:rtl/>
              </w:rPr>
              <w:t>סידורי</w:t>
            </w:r>
          </w:p>
        </w:tc>
        <w:tc>
          <w:tcPr>
            <w:tcW w:w="1644" w:type="dxa"/>
            <w:shd w:val="clear" w:color="auto" w:fill="D9D9D9"/>
            <w:vAlign w:val="center"/>
          </w:tcPr>
          <w:p w14:paraId="73B6434B" w14:textId="77777777" w:rsidR="00371980" w:rsidRPr="007C134D" w:rsidRDefault="00371980" w:rsidP="007C134D">
            <w:pPr>
              <w:jc w:val="center"/>
              <w:rPr>
                <w:rFonts w:ascii="David" w:hAnsi="David"/>
                <w:b/>
                <w:bCs/>
                <w:color w:val="002060"/>
                <w:rtl/>
              </w:rPr>
            </w:pPr>
            <w:r w:rsidRPr="007C134D">
              <w:rPr>
                <w:rFonts w:ascii="David" w:hAnsi="David"/>
                <w:b/>
                <w:bCs/>
                <w:color w:val="002060"/>
                <w:rtl/>
              </w:rPr>
              <w:t>מס' הסעיף אליו מתייחסת השאלה</w:t>
            </w:r>
          </w:p>
        </w:tc>
        <w:tc>
          <w:tcPr>
            <w:tcW w:w="855" w:type="dxa"/>
            <w:shd w:val="clear" w:color="auto" w:fill="D9D9D9"/>
            <w:vAlign w:val="center"/>
          </w:tcPr>
          <w:p w14:paraId="324085C3" w14:textId="77777777" w:rsidR="00371980" w:rsidRPr="007C134D" w:rsidRDefault="00371980" w:rsidP="007C134D">
            <w:pPr>
              <w:jc w:val="center"/>
              <w:rPr>
                <w:rFonts w:ascii="David" w:hAnsi="David"/>
                <w:b/>
                <w:bCs/>
                <w:color w:val="002060"/>
                <w:rtl/>
              </w:rPr>
            </w:pPr>
            <w:r w:rsidRPr="007C134D">
              <w:rPr>
                <w:rFonts w:ascii="David" w:hAnsi="David"/>
                <w:b/>
                <w:bCs/>
                <w:color w:val="002060"/>
                <w:rtl/>
              </w:rPr>
              <w:t>עמוד</w:t>
            </w:r>
          </w:p>
        </w:tc>
        <w:tc>
          <w:tcPr>
            <w:tcW w:w="7087" w:type="dxa"/>
            <w:shd w:val="clear" w:color="auto" w:fill="D9D9D9"/>
            <w:vAlign w:val="center"/>
          </w:tcPr>
          <w:p w14:paraId="70586ADF" w14:textId="77777777" w:rsidR="00371980" w:rsidRPr="007C134D" w:rsidRDefault="00371980" w:rsidP="007C134D">
            <w:pPr>
              <w:rPr>
                <w:rFonts w:ascii="David" w:hAnsi="David"/>
                <w:b/>
                <w:bCs/>
                <w:color w:val="002060"/>
                <w:rtl/>
              </w:rPr>
            </w:pPr>
            <w:r w:rsidRPr="007C134D">
              <w:rPr>
                <w:rFonts w:ascii="David" w:hAnsi="David"/>
                <w:b/>
                <w:bCs/>
                <w:color w:val="002060"/>
                <w:rtl/>
              </w:rPr>
              <w:t>שאלת  המציע</w:t>
            </w:r>
          </w:p>
        </w:tc>
        <w:tc>
          <w:tcPr>
            <w:tcW w:w="4671" w:type="dxa"/>
            <w:shd w:val="clear" w:color="auto" w:fill="D9D9D9"/>
            <w:vAlign w:val="center"/>
          </w:tcPr>
          <w:p w14:paraId="0B08CF79" w14:textId="77777777" w:rsidR="00371980" w:rsidRPr="007C134D" w:rsidRDefault="00371980" w:rsidP="007C134D">
            <w:pPr>
              <w:rPr>
                <w:rFonts w:ascii="David" w:hAnsi="David"/>
                <w:b/>
                <w:bCs/>
                <w:color w:val="002060"/>
                <w:rtl/>
              </w:rPr>
            </w:pPr>
            <w:r w:rsidRPr="007C134D">
              <w:rPr>
                <w:rFonts w:ascii="David" w:hAnsi="David"/>
                <w:b/>
                <w:bCs/>
                <w:color w:val="002060"/>
                <w:rtl/>
              </w:rPr>
              <w:t>תשובה</w:t>
            </w:r>
          </w:p>
        </w:tc>
      </w:tr>
      <w:tr w:rsidR="008F4A9E" w:rsidRPr="007C134D" w14:paraId="0850E3F5" w14:textId="77777777" w:rsidTr="00B50E50">
        <w:tc>
          <w:tcPr>
            <w:tcW w:w="925" w:type="dxa"/>
            <w:vAlign w:val="center"/>
          </w:tcPr>
          <w:p w14:paraId="22D4F135"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5E36491B" w14:textId="2EB8FA18" w:rsidR="008F4A9E" w:rsidRPr="007C134D" w:rsidRDefault="008F4A9E" w:rsidP="007C134D">
            <w:pPr>
              <w:widowControl w:val="0"/>
              <w:jc w:val="center"/>
              <w:rPr>
                <w:rFonts w:ascii="David" w:hAnsi="David"/>
                <w:color w:val="000000"/>
                <w:rtl/>
              </w:rPr>
            </w:pPr>
            <w:r w:rsidRPr="007C134D">
              <w:rPr>
                <w:rFonts w:ascii="David" w:hAnsi="David"/>
                <w:color w:val="000000"/>
                <w:rtl/>
                <w:lang w:eastAsia="en-US"/>
              </w:rPr>
              <w:t>כללי</w:t>
            </w:r>
          </w:p>
        </w:tc>
        <w:tc>
          <w:tcPr>
            <w:tcW w:w="855" w:type="dxa"/>
            <w:vAlign w:val="center"/>
          </w:tcPr>
          <w:p w14:paraId="639F7C41" w14:textId="24748F0A" w:rsidR="008F4A9E" w:rsidRPr="007C134D" w:rsidRDefault="008F4A9E" w:rsidP="007C134D">
            <w:pPr>
              <w:widowControl w:val="0"/>
              <w:jc w:val="center"/>
              <w:rPr>
                <w:rFonts w:ascii="David" w:hAnsi="David"/>
                <w:color w:val="000000"/>
                <w:rtl/>
              </w:rPr>
            </w:pPr>
            <w:r w:rsidRPr="007C134D">
              <w:rPr>
                <w:rFonts w:ascii="David" w:hAnsi="David"/>
                <w:color w:val="000000"/>
                <w:rtl/>
                <w:lang w:eastAsia="en-US"/>
              </w:rPr>
              <w:t>כוח עליון / מלחמה</w:t>
            </w:r>
          </w:p>
        </w:tc>
        <w:tc>
          <w:tcPr>
            <w:tcW w:w="7087" w:type="dxa"/>
            <w:vAlign w:val="center"/>
          </w:tcPr>
          <w:p w14:paraId="42F703B3" w14:textId="497B4039" w:rsidR="008F4A9E" w:rsidRPr="007C134D" w:rsidRDefault="008F4A9E" w:rsidP="007C134D">
            <w:pPr>
              <w:widowControl w:val="0"/>
              <w:rPr>
                <w:rFonts w:ascii="David" w:hAnsi="David"/>
                <w:rtl/>
              </w:rPr>
            </w:pPr>
            <w:r w:rsidRPr="007C134D">
              <w:rPr>
                <w:rFonts w:ascii="David" w:hAnsi="David"/>
                <w:color w:val="000000"/>
                <w:rtl/>
                <w:lang w:eastAsia="en-US"/>
              </w:rPr>
              <w:t>נבקש להוסיף מנגנון שיפוי או הגנה מפני קנסות במקרים של השבתת פעילות כפויה עקב כוח עליון (מלחמה, מגפה, הנחיות פיקוד העורף) הגורמים לנזקים ישירים לקבלן.</w:t>
            </w:r>
          </w:p>
        </w:tc>
        <w:tc>
          <w:tcPr>
            <w:tcW w:w="4671" w:type="dxa"/>
            <w:vAlign w:val="center"/>
          </w:tcPr>
          <w:p w14:paraId="1955B6C2" w14:textId="50A5C333" w:rsidR="008F4A9E"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נקבע מנגנון מתאים בסעיף 4.5.8 למכרז.</w:t>
            </w:r>
          </w:p>
        </w:tc>
      </w:tr>
      <w:tr w:rsidR="008F4A9E" w:rsidRPr="007C134D" w14:paraId="12B38B14" w14:textId="77777777" w:rsidTr="00B50E50">
        <w:tc>
          <w:tcPr>
            <w:tcW w:w="925" w:type="dxa"/>
            <w:vAlign w:val="center"/>
          </w:tcPr>
          <w:p w14:paraId="2245D951"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6CAEAB73" w14:textId="26A04355"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כללי</w:t>
            </w:r>
          </w:p>
        </w:tc>
        <w:tc>
          <w:tcPr>
            <w:tcW w:w="855" w:type="dxa"/>
            <w:vAlign w:val="center"/>
          </w:tcPr>
          <w:p w14:paraId="03F44F5F" w14:textId="6D43DF67"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הובלת בחינות</w:t>
            </w:r>
          </w:p>
        </w:tc>
        <w:tc>
          <w:tcPr>
            <w:tcW w:w="7087" w:type="dxa"/>
            <w:vAlign w:val="center"/>
          </w:tcPr>
          <w:p w14:paraId="4E9594E6" w14:textId="185BB46F" w:rsidR="008F4A9E" w:rsidRPr="007C134D" w:rsidRDefault="008F4A9E" w:rsidP="007C134D">
            <w:pPr>
              <w:ind w:left="28"/>
              <w:rPr>
                <w:rFonts w:ascii="David" w:hAnsi="David"/>
                <w:rtl/>
              </w:rPr>
            </w:pPr>
            <w:r w:rsidRPr="007C134D">
              <w:rPr>
                <w:rFonts w:ascii="David" w:hAnsi="David"/>
                <w:color w:val="000000"/>
                <w:rtl/>
                <w:lang w:eastAsia="en-US"/>
              </w:rPr>
              <w:t>בהוראות המכרז לא נקבעה תמורה ו/או סעיף שיפוי בגין שינוע והובלת בחינות (רכבים, שליחים). בנסיבות אלה, המשרד מבקש להבהיר התמורה שתשולם בעבור הובלת הבחינות כאמור לעיל.</w:t>
            </w:r>
          </w:p>
        </w:tc>
        <w:tc>
          <w:tcPr>
            <w:tcW w:w="4671" w:type="dxa"/>
            <w:vAlign w:val="center"/>
          </w:tcPr>
          <w:p w14:paraId="098DF549" w14:textId="77777777" w:rsidR="00E55D20" w:rsidRPr="00E55D20" w:rsidRDefault="00E55D20" w:rsidP="00E55D20">
            <w:pPr>
              <w:ind w:left="28"/>
              <w:rPr>
                <w:rFonts w:ascii="David" w:hAnsi="David"/>
                <w:color w:val="000000"/>
                <w:rtl/>
                <w:lang w:eastAsia="en-US"/>
              </w:rPr>
            </w:pPr>
            <w:r w:rsidRPr="00E55D20">
              <w:rPr>
                <w:rFonts w:ascii="David" w:hAnsi="David" w:hint="cs"/>
                <w:color w:val="000000"/>
                <w:rtl/>
                <w:lang w:eastAsia="en-US"/>
              </w:rPr>
              <w:t xml:space="preserve">הבחינות מועברות לתחנת קליטה על ידי נאמן פנימי </w:t>
            </w:r>
          </w:p>
          <w:p w14:paraId="5B7E2DE5" w14:textId="7E574FC0" w:rsidR="008F4A9E" w:rsidRPr="00E55D20" w:rsidRDefault="00E55D20" w:rsidP="00E55D20">
            <w:pPr>
              <w:ind w:left="28"/>
              <w:rPr>
                <w:rFonts w:ascii="David" w:hAnsi="David"/>
                <w:color w:val="000000"/>
                <w:rtl/>
                <w:lang w:eastAsia="en-US"/>
              </w:rPr>
            </w:pPr>
            <w:r w:rsidRPr="00E55D20">
              <w:rPr>
                <w:rFonts w:ascii="David" w:hAnsi="David" w:hint="cs"/>
                <w:color w:val="000000"/>
                <w:rtl/>
                <w:lang w:eastAsia="en-US"/>
              </w:rPr>
              <w:t>יש לתמחר</w:t>
            </w:r>
            <w:r>
              <w:rPr>
                <w:rFonts w:ascii="David" w:hAnsi="David" w:hint="cs"/>
                <w:color w:val="000000"/>
                <w:rtl/>
                <w:lang w:eastAsia="en-US"/>
              </w:rPr>
              <w:t xml:space="preserve"> את עלות הנסיעה וביטול הזמן</w:t>
            </w:r>
            <w:r w:rsidRPr="00E55D20">
              <w:rPr>
                <w:rFonts w:ascii="David" w:hAnsi="David" w:hint="cs"/>
                <w:color w:val="000000"/>
                <w:rtl/>
                <w:lang w:eastAsia="en-US"/>
              </w:rPr>
              <w:t xml:space="preserve"> מתוך תעריף נאמן הפנימי, כאשר הנאמן מקבל 5 שעות תשלום עבור הובלת הבחינות.</w:t>
            </w:r>
          </w:p>
        </w:tc>
      </w:tr>
      <w:tr w:rsidR="008F4A9E" w:rsidRPr="007C134D" w14:paraId="6D2C7D69" w14:textId="77777777" w:rsidTr="00B50E50">
        <w:tc>
          <w:tcPr>
            <w:tcW w:w="925" w:type="dxa"/>
            <w:vAlign w:val="center"/>
          </w:tcPr>
          <w:p w14:paraId="734B700F"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3016F3A0" w14:textId="5FDE7637"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כללי</w:t>
            </w:r>
          </w:p>
        </w:tc>
        <w:tc>
          <w:tcPr>
            <w:tcW w:w="855" w:type="dxa"/>
            <w:vAlign w:val="center"/>
          </w:tcPr>
          <w:p w14:paraId="7B8D047B" w14:textId="746A094C"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כספות</w:t>
            </w:r>
          </w:p>
        </w:tc>
        <w:tc>
          <w:tcPr>
            <w:tcW w:w="7087" w:type="dxa"/>
            <w:vAlign w:val="center"/>
          </w:tcPr>
          <w:p w14:paraId="6BF1EE33" w14:textId="1125C51E" w:rsidR="008F4A9E" w:rsidRPr="007C134D" w:rsidRDefault="008F4A9E" w:rsidP="007C134D">
            <w:pPr>
              <w:ind w:left="28"/>
              <w:rPr>
                <w:rFonts w:ascii="David" w:hAnsi="David"/>
                <w:rtl/>
              </w:rPr>
            </w:pPr>
            <w:r w:rsidRPr="007C134D">
              <w:rPr>
                <w:rFonts w:ascii="David" w:hAnsi="David"/>
                <w:color w:val="000000"/>
                <w:rtl/>
                <w:lang w:eastAsia="en-US"/>
              </w:rPr>
              <w:t>המשרד מתבקש להבהיר כי זמן ההמתנה המובנה (כ-30 דקות) מרגע פתיחת הכספת ועד תחילת הבחינה ייחשב כזמן עבודה לכל דבר ולשפות בגינו.</w:t>
            </w:r>
          </w:p>
        </w:tc>
        <w:tc>
          <w:tcPr>
            <w:tcW w:w="4671" w:type="dxa"/>
            <w:vAlign w:val="center"/>
          </w:tcPr>
          <w:p w14:paraId="3B4BFCC2" w14:textId="0B183CF4" w:rsidR="008F4A9E"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זמן זה נכלל בזמן המנה שנקבע במכרז.</w:t>
            </w:r>
          </w:p>
        </w:tc>
      </w:tr>
      <w:tr w:rsidR="008F4A9E" w:rsidRPr="007C134D" w14:paraId="74BEB240" w14:textId="77777777" w:rsidTr="00B50E50">
        <w:tc>
          <w:tcPr>
            <w:tcW w:w="925" w:type="dxa"/>
            <w:vAlign w:val="center"/>
          </w:tcPr>
          <w:p w14:paraId="7B11EFBF"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7A275B6F" w14:textId="22F3A957"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כללי</w:t>
            </w:r>
          </w:p>
        </w:tc>
        <w:tc>
          <w:tcPr>
            <w:tcW w:w="855" w:type="dxa"/>
            <w:vAlign w:val="center"/>
          </w:tcPr>
          <w:p w14:paraId="52EBA4A3" w14:textId="78B4247A"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אומדנים</w:t>
            </w:r>
          </w:p>
        </w:tc>
        <w:tc>
          <w:tcPr>
            <w:tcW w:w="7087" w:type="dxa"/>
            <w:vAlign w:val="center"/>
          </w:tcPr>
          <w:p w14:paraId="3517F009" w14:textId="7107CB9D" w:rsidR="008F4A9E" w:rsidRPr="007C134D" w:rsidRDefault="008F4A9E" w:rsidP="007C134D">
            <w:pPr>
              <w:ind w:left="28"/>
              <w:rPr>
                <w:rFonts w:ascii="David" w:hAnsi="David"/>
                <w:rtl/>
              </w:rPr>
            </w:pPr>
            <w:r w:rsidRPr="007C134D">
              <w:rPr>
                <w:rFonts w:ascii="David" w:hAnsi="David"/>
                <w:color w:val="000000"/>
                <w:rtl/>
                <w:lang w:eastAsia="en-US"/>
              </w:rPr>
              <w:t>המשרד מתבקש להבהיר האם כמויות הבחינות והשעות המפורטות במכרז מהוות התחייבות למינימום הזמנות, או אומדן בלבד?</w:t>
            </w:r>
          </w:p>
        </w:tc>
        <w:tc>
          <w:tcPr>
            <w:tcW w:w="4671" w:type="dxa"/>
            <w:vAlign w:val="center"/>
          </w:tcPr>
          <w:p w14:paraId="7260558B" w14:textId="60F41D8E" w:rsidR="008F4A9E"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המשרד אינו יכול להתחייב על כמויות הבחינות אשר תלויות במרכיבים רבים, אך הוא כלל במכרז את הערכתו הטובה ביותר לאור המידע נכון למועד פרסום המכרז.</w:t>
            </w:r>
          </w:p>
        </w:tc>
      </w:tr>
      <w:tr w:rsidR="008F4A9E" w:rsidRPr="007C134D" w14:paraId="65821AF1" w14:textId="77777777" w:rsidTr="00380973">
        <w:tc>
          <w:tcPr>
            <w:tcW w:w="925" w:type="dxa"/>
            <w:vAlign w:val="center"/>
          </w:tcPr>
          <w:p w14:paraId="415FC9E6"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12D142C4" w14:textId="31E84D2A"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כללי</w:t>
            </w:r>
          </w:p>
        </w:tc>
        <w:tc>
          <w:tcPr>
            <w:tcW w:w="855" w:type="dxa"/>
            <w:vAlign w:val="center"/>
          </w:tcPr>
          <w:p w14:paraId="00FB1440" w14:textId="37E50D04"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תגי זיהוי</w:t>
            </w:r>
          </w:p>
        </w:tc>
        <w:tc>
          <w:tcPr>
            <w:tcW w:w="7087" w:type="dxa"/>
            <w:vAlign w:val="center"/>
          </w:tcPr>
          <w:p w14:paraId="3B4493D2" w14:textId="531B3D52" w:rsidR="008F4A9E" w:rsidRPr="007C134D" w:rsidRDefault="008F4A9E" w:rsidP="007C134D">
            <w:pPr>
              <w:ind w:left="28"/>
              <w:rPr>
                <w:rFonts w:ascii="David" w:hAnsi="David"/>
                <w:rtl/>
              </w:rPr>
            </w:pPr>
            <w:r w:rsidRPr="007C134D">
              <w:rPr>
                <w:rFonts w:ascii="David" w:hAnsi="David"/>
                <w:color w:val="000000"/>
                <w:rtl/>
                <w:lang w:eastAsia="en-US"/>
              </w:rPr>
              <w:t>לטובת חיסכון בעלויות: האם ניתן להנפיק תג עובד שנתי/רב-פעמי במקום הדפסה מחדש בכל מועד?</w:t>
            </w:r>
          </w:p>
        </w:tc>
        <w:tc>
          <w:tcPr>
            <w:tcW w:w="4671" w:type="dxa"/>
            <w:vAlign w:val="center"/>
          </w:tcPr>
          <w:p w14:paraId="50E7BE73" w14:textId="3B08C42E" w:rsidR="008F4A9E" w:rsidRPr="007C134D" w:rsidRDefault="00380973"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מתקבלת.</w:t>
            </w:r>
          </w:p>
        </w:tc>
      </w:tr>
      <w:tr w:rsidR="00C721AD" w:rsidRPr="007C134D" w14:paraId="15B06F34" w14:textId="77777777" w:rsidTr="00B50E50">
        <w:tc>
          <w:tcPr>
            <w:tcW w:w="925" w:type="dxa"/>
            <w:vAlign w:val="center"/>
          </w:tcPr>
          <w:p w14:paraId="39535949"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D951F0F" w14:textId="6931143D"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2.7</w:t>
            </w:r>
          </w:p>
        </w:tc>
        <w:tc>
          <w:tcPr>
            <w:tcW w:w="855" w:type="dxa"/>
            <w:vAlign w:val="center"/>
          </w:tcPr>
          <w:p w14:paraId="6CD55E9C" w14:textId="1AE2546F"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509B708B" w14:textId="570C5338" w:rsidR="00C721AD" w:rsidRPr="007C134D" w:rsidRDefault="00C721AD" w:rsidP="00C721AD">
            <w:pPr>
              <w:ind w:left="28"/>
              <w:rPr>
                <w:rFonts w:ascii="David" w:hAnsi="David"/>
                <w:rtl/>
              </w:rPr>
            </w:pPr>
            <w:r w:rsidRPr="007C134D">
              <w:rPr>
                <w:rFonts w:ascii="David" w:hAnsi="David"/>
                <w:color w:val="000000"/>
                <w:rtl/>
                <w:lang w:eastAsia="en-US"/>
              </w:rPr>
              <w:t>במכרז לא מצוין מחזור כספי מינימלי - נבקש להבהיר כי המחזור הכספי המינימלי הנדרשת לצורך עמידה בתנאי הסף לא יפחת מ- 20 מיליון ₪ בשנה ב-3 השנים האחרונות. (בהפניה לסעיף 2.8).</w:t>
            </w:r>
          </w:p>
        </w:tc>
        <w:tc>
          <w:tcPr>
            <w:tcW w:w="4671" w:type="dxa"/>
            <w:vAlign w:val="center"/>
          </w:tcPr>
          <w:p w14:paraId="763977A8" w14:textId="27FCD0CF" w:rsidR="00C721AD" w:rsidRPr="00C721AD" w:rsidRDefault="00C721AD" w:rsidP="00C721AD">
            <w:pPr>
              <w:ind w:left="28"/>
              <w:rPr>
                <w:rFonts w:ascii="David" w:hAnsi="David"/>
                <w:color w:val="000000"/>
                <w:rtl/>
                <w:lang w:eastAsia="en-US"/>
              </w:rPr>
            </w:pPr>
            <w:r w:rsidRPr="00C721AD">
              <w:rPr>
                <w:rFonts w:ascii="David" w:hAnsi="David"/>
                <w:color w:val="000000"/>
                <w:rtl/>
                <w:lang w:eastAsia="en-US"/>
              </w:rPr>
              <w:t>אין שינוי במסמכי המכרז. לא נקבע תנאי סף למחזור כספי של המציע והמשרד סבור שאין בכך צורך שכן יכולות המציע באות לידי ביטוי בסעיפי תנאי הסף האחרים.</w:t>
            </w:r>
          </w:p>
        </w:tc>
      </w:tr>
      <w:tr w:rsidR="008F4A9E" w:rsidRPr="007C134D" w14:paraId="6680D378" w14:textId="77777777" w:rsidTr="00B50E50">
        <w:tc>
          <w:tcPr>
            <w:tcW w:w="925" w:type="dxa"/>
            <w:vAlign w:val="center"/>
          </w:tcPr>
          <w:p w14:paraId="4C73D2EE"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126FD738" w14:textId="77CDEBDB"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2.7.5</w:t>
            </w:r>
          </w:p>
        </w:tc>
        <w:tc>
          <w:tcPr>
            <w:tcW w:w="855" w:type="dxa"/>
            <w:vAlign w:val="center"/>
          </w:tcPr>
          <w:p w14:paraId="67A04241" w14:textId="31DE1FFA"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0A1A9953" w14:textId="0EE182C8" w:rsidR="008F4A9E" w:rsidRPr="007C134D" w:rsidRDefault="008F4A9E" w:rsidP="007C134D">
            <w:pPr>
              <w:ind w:left="28"/>
              <w:rPr>
                <w:rFonts w:ascii="David" w:hAnsi="David"/>
                <w:rtl/>
              </w:rPr>
            </w:pPr>
            <w:r w:rsidRPr="007C134D">
              <w:rPr>
                <w:rFonts w:ascii="David" w:hAnsi="David"/>
                <w:color w:val="000000"/>
                <w:rtl/>
                <w:lang w:eastAsia="en-US"/>
              </w:rPr>
              <w:t>לעניין ניסיון מנהל הפרויקט: המשרד מתבקש להבהיר כי האם יוכר ניסיון בניהול מערכי כוח אדם והשמה בהיקפים דומים מתחומים אחרים (כגון לוגיסטיקה, עובדים זרים), או שנדרש ניסיון בתחום השגחה ?</w:t>
            </w:r>
          </w:p>
        </w:tc>
        <w:tc>
          <w:tcPr>
            <w:tcW w:w="4671" w:type="dxa"/>
            <w:vAlign w:val="center"/>
          </w:tcPr>
          <w:p w14:paraId="2EB279AE" w14:textId="77777777" w:rsidR="00C721AD" w:rsidRPr="00C721AD" w:rsidRDefault="00C721AD" w:rsidP="00C721AD">
            <w:pPr>
              <w:ind w:left="28"/>
              <w:rPr>
                <w:rFonts w:ascii="David" w:hAnsi="David"/>
                <w:color w:val="000000"/>
                <w:rtl/>
                <w:lang w:eastAsia="en-US"/>
              </w:rPr>
            </w:pPr>
            <w:r w:rsidRPr="00C721AD">
              <w:rPr>
                <w:rFonts w:ascii="David" w:hAnsi="David"/>
                <w:color w:val="000000"/>
                <w:rtl/>
                <w:lang w:eastAsia="en-US"/>
              </w:rPr>
              <w:t xml:space="preserve">השאלה אינה רלוונטית לתנאי סף 2.7.5. </w:t>
            </w:r>
          </w:p>
          <w:p w14:paraId="3978B33C" w14:textId="0FF2D551" w:rsidR="008F4A9E" w:rsidRPr="00C721AD" w:rsidRDefault="00C721AD" w:rsidP="00C721AD">
            <w:pPr>
              <w:pStyle w:val="af2"/>
              <w:widowControl w:val="0"/>
              <w:overflowPunct/>
              <w:autoSpaceDE/>
              <w:autoSpaceDN/>
              <w:adjustRightInd/>
              <w:ind w:left="28"/>
              <w:contextualSpacing/>
              <w:textAlignment w:val="auto"/>
              <w:rPr>
                <w:rFonts w:ascii="David" w:hAnsi="David"/>
                <w:color w:val="000000"/>
                <w:rtl/>
                <w:lang w:eastAsia="en-US"/>
              </w:rPr>
            </w:pPr>
            <w:r w:rsidRPr="00C721AD">
              <w:rPr>
                <w:rFonts w:ascii="David" w:hAnsi="David"/>
                <w:color w:val="000000"/>
                <w:rtl/>
                <w:lang w:eastAsia="en-US"/>
              </w:rPr>
              <w:t>לגבי מנהל הפרויקט לא נדרש ניסיון בתחום ההשגחה.</w:t>
            </w:r>
          </w:p>
        </w:tc>
      </w:tr>
      <w:tr w:rsidR="008F4A9E" w:rsidRPr="007C134D" w14:paraId="051755A4" w14:textId="77777777" w:rsidTr="00B50E50">
        <w:tc>
          <w:tcPr>
            <w:tcW w:w="925" w:type="dxa"/>
            <w:vAlign w:val="center"/>
          </w:tcPr>
          <w:p w14:paraId="4EE85F26"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4397183C" w14:textId="317D978F"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2.7.5.3</w:t>
            </w:r>
          </w:p>
        </w:tc>
        <w:tc>
          <w:tcPr>
            <w:tcW w:w="855" w:type="dxa"/>
            <w:vAlign w:val="center"/>
          </w:tcPr>
          <w:p w14:paraId="16899110" w14:textId="3A2C0558"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368ECF6E" w14:textId="7C62FAA9" w:rsidR="008F4A9E" w:rsidRPr="007C134D" w:rsidRDefault="008F4A9E" w:rsidP="007C134D">
            <w:pPr>
              <w:ind w:left="28"/>
              <w:rPr>
                <w:rFonts w:ascii="David" w:hAnsi="David"/>
                <w:rtl/>
              </w:rPr>
            </w:pPr>
            <w:r w:rsidRPr="007C134D">
              <w:rPr>
                <w:rFonts w:ascii="David" w:hAnsi="David"/>
                <w:color w:val="000000"/>
                <w:rtl/>
                <w:lang w:eastAsia="en-US"/>
              </w:rPr>
              <w:t>האם הדרישה  להעסקת 2,000 עובדים ב-150 אתרים מתייחסת ללקוח בודד בשנה אחת ?</w:t>
            </w:r>
          </w:p>
        </w:tc>
        <w:tc>
          <w:tcPr>
            <w:tcW w:w="4671" w:type="dxa"/>
            <w:vAlign w:val="center"/>
          </w:tcPr>
          <w:p w14:paraId="1FB886C7" w14:textId="78CC34D8" w:rsidR="008F4A9E"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 אין הכרח לצבירת הניסיון בלקוח בודד.</w:t>
            </w:r>
          </w:p>
        </w:tc>
      </w:tr>
      <w:tr w:rsidR="008F4A9E" w:rsidRPr="007C134D" w14:paraId="0DFC1708" w14:textId="77777777" w:rsidTr="00B50E50">
        <w:tc>
          <w:tcPr>
            <w:tcW w:w="925" w:type="dxa"/>
            <w:vAlign w:val="center"/>
          </w:tcPr>
          <w:p w14:paraId="3A6FBC80"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6B9F602D" w14:textId="45D5C3E1"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2.7.5.3</w:t>
            </w:r>
          </w:p>
        </w:tc>
        <w:tc>
          <w:tcPr>
            <w:tcW w:w="855" w:type="dxa"/>
            <w:vAlign w:val="center"/>
          </w:tcPr>
          <w:p w14:paraId="5C398AD8" w14:textId="34C87072"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26905AE9" w14:textId="7C371496" w:rsidR="008F4A9E" w:rsidRPr="007C134D" w:rsidRDefault="008F4A9E" w:rsidP="007C134D">
            <w:pPr>
              <w:ind w:left="28"/>
              <w:rPr>
                <w:rFonts w:ascii="David" w:hAnsi="David"/>
                <w:rtl/>
              </w:rPr>
            </w:pPr>
            <w:r w:rsidRPr="007C134D">
              <w:rPr>
                <w:rFonts w:ascii="David" w:hAnsi="David"/>
                <w:color w:val="000000"/>
                <w:rtl/>
                <w:lang w:eastAsia="en-US"/>
              </w:rPr>
              <w:t>האם הדרישה  להעסקת 2,000 עובדים ב-150 אתרים מתייחסת ללקוח בתחום ההשגחות ?</w:t>
            </w:r>
          </w:p>
        </w:tc>
        <w:tc>
          <w:tcPr>
            <w:tcW w:w="4671" w:type="dxa"/>
            <w:vAlign w:val="center"/>
          </w:tcPr>
          <w:p w14:paraId="0AFC5957" w14:textId="28786861" w:rsidR="008F4A9E" w:rsidRPr="007C134D" w:rsidRDefault="00C721AD" w:rsidP="007C134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תנאי הסף מתייחס לניסיון בהשמת עובדים ולא בהשגחה.</w:t>
            </w:r>
          </w:p>
        </w:tc>
      </w:tr>
      <w:tr w:rsidR="008F4A9E" w:rsidRPr="007C134D" w14:paraId="5AD92666" w14:textId="77777777" w:rsidTr="00B50E50">
        <w:tc>
          <w:tcPr>
            <w:tcW w:w="925" w:type="dxa"/>
            <w:vAlign w:val="center"/>
          </w:tcPr>
          <w:p w14:paraId="3464667E"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088E99DD" w14:textId="77777777" w:rsidR="008F4A9E" w:rsidRPr="007C134D" w:rsidRDefault="008F4A9E"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2.7.5.3</w:t>
            </w:r>
          </w:p>
          <w:p w14:paraId="0ABCB90F" w14:textId="77777777" w:rsidR="008F4A9E" w:rsidRPr="007C134D" w:rsidRDefault="008F4A9E" w:rsidP="007C134D">
            <w:pPr>
              <w:widowControl w:val="0"/>
              <w:jc w:val="center"/>
              <w:rPr>
                <w:rFonts w:ascii="David" w:hAnsi="David"/>
                <w:highlight w:val="yellow"/>
                <w:rtl/>
              </w:rPr>
            </w:pPr>
          </w:p>
        </w:tc>
        <w:tc>
          <w:tcPr>
            <w:tcW w:w="855" w:type="dxa"/>
            <w:vAlign w:val="center"/>
          </w:tcPr>
          <w:p w14:paraId="05141A4B" w14:textId="61B15B98"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6F41584E" w14:textId="681DAD9C" w:rsidR="008F4A9E" w:rsidRPr="007C134D" w:rsidRDefault="008F4A9E" w:rsidP="007C134D">
            <w:pPr>
              <w:ind w:left="28"/>
              <w:rPr>
                <w:rFonts w:ascii="David" w:hAnsi="David"/>
                <w:rtl/>
              </w:rPr>
            </w:pPr>
            <w:r w:rsidRPr="007C134D">
              <w:rPr>
                <w:rFonts w:ascii="David" w:hAnsi="David"/>
                <w:color w:val="000000"/>
                <w:rtl/>
                <w:lang w:eastAsia="en-US"/>
              </w:rPr>
              <w:t>הדרישה הינה להעסקת 2,000 עובדים ב-150 אתרים מתייחסת ללקוח באזור חיפה בלבד ?</w:t>
            </w:r>
          </w:p>
        </w:tc>
        <w:tc>
          <w:tcPr>
            <w:tcW w:w="4671" w:type="dxa"/>
            <w:vAlign w:val="center"/>
          </w:tcPr>
          <w:p w14:paraId="38E596DB" w14:textId="5F99C6A3" w:rsidR="008F4A9E"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w:t>
            </w:r>
          </w:p>
        </w:tc>
      </w:tr>
      <w:tr w:rsidR="008F4A9E" w:rsidRPr="007C134D" w14:paraId="16A74C68" w14:textId="77777777" w:rsidTr="00B50E50">
        <w:tc>
          <w:tcPr>
            <w:tcW w:w="925" w:type="dxa"/>
            <w:vAlign w:val="center"/>
          </w:tcPr>
          <w:p w14:paraId="0B6AED08" w14:textId="77777777" w:rsidR="008F4A9E" w:rsidRPr="007C134D" w:rsidRDefault="008F4A9E" w:rsidP="007C134D">
            <w:pPr>
              <w:numPr>
                <w:ilvl w:val="0"/>
                <w:numId w:val="2"/>
              </w:numPr>
              <w:ind w:left="242" w:hanging="185"/>
              <w:jc w:val="center"/>
              <w:rPr>
                <w:rFonts w:ascii="David" w:hAnsi="David"/>
                <w:rtl/>
              </w:rPr>
            </w:pPr>
          </w:p>
        </w:tc>
        <w:tc>
          <w:tcPr>
            <w:tcW w:w="1644" w:type="dxa"/>
            <w:vAlign w:val="center"/>
          </w:tcPr>
          <w:p w14:paraId="6C13CBC7" w14:textId="77777777" w:rsidR="008F4A9E" w:rsidRPr="007C134D" w:rsidRDefault="008F4A9E"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2.7.5.4</w:t>
            </w:r>
          </w:p>
          <w:p w14:paraId="201407DA" w14:textId="77777777" w:rsidR="008F4A9E" w:rsidRPr="007C134D" w:rsidRDefault="008F4A9E" w:rsidP="007C134D">
            <w:pPr>
              <w:widowControl w:val="0"/>
              <w:jc w:val="center"/>
              <w:rPr>
                <w:rFonts w:ascii="David" w:hAnsi="David"/>
                <w:highlight w:val="yellow"/>
                <w:rtl/>
              </w:rPr>
            </w:pPr>
          </w:p>
        </w:tc>
        <w:tc>
          <w:tcPr>
            <w:tcW w:w="855" w:type="dxa"/>
            <w:vAlign w:val="center"/>
          </w:tcPr>
          <w:p w14:paraId="3B7DF5A9" w14:textId="4E7D9145" w:rsidR="008F4A9E" w:rsidRPr="007C134D" w:rsidRDefault="008F4A9E" w:rsidP="007C134D">
            <w:pPr>
              <w:widowControl w:val="0"/>
              <w:jc w:val="center"/>
              <w:rPr>
                <w:rFonts w:ascii="David" w:hAnsi="David"/>
                <w:highlight w:val="yellow"/>
                <w:rtl/>
              </w:rPr>
            </w:pPr>
            <w:r w:rsidRPr="007C134D">
              <w:rPr>
                <w:rFonts w:ascii="David" w:hAnsi="David"/>
                <w:color w:val="000000"/>
                <w:rtl/>
                <w:lang w:eastAsia="en-US"/>
              </w:rPr>
              <w:lastRenderedPageBreak/>
              <w:t>6</w:t>
            </w:r>
          </w:p>
        </w:tc>
        <w:tc>
          <w:tcPr>
            <w:tcW w:w="7087" w:type="dxa"/>
            <w:vAlign w:val="center"/>
          </w:tcPr>
          <w:p w14:paraId="6A462876" w14:textId="559A21E5" w:rsidR="008F4A9E" w:rsidRPr="007C134D" w:rsidRDefault="008F4A9E" w:rsidP="007C134D">
            <w:pPr>
              <w:ind w:left="28"/>
              <w:rPr>
                <w:rFonts w:ascii="David" w:hAnsi="David"/>
                <w:rtl/>
              </w:rPr>
            </w:pPr>
            <w:r w:rsidRPr="007C134D">
              <w:rPr>
                <w:rFonts w:ascii="David" w:hAnsi="David"/>
                <w:color w:val="000000"/>
                <w:rtl/>
                <w:lang w:eastAsia="en-US"/>
              </w:rPr>
              <w:t>האם הכוונה להעסקת 3,000 עובדים ב-300 אתרים בכל שנה אצל לקוח אחד?</w:t>
            </w:r>
          </w:p>
        </w:tc>
        <w:tc>
          <w:tcPr>
            <w:tcW w:w="4671" w:type="dxa"/>
            <w:vAlign w:val="center"/>
          </w:tcPr>
          <w:p w14:paraId="208B2F6E" w14:textId="3520B7EC" w:rsidR="008F4A9E"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8 לעיל.</w:t>
            </w:r>
          </w:p>
        </w:tc>
      </w:tr>
      <w:tr w:rsidR="00EE3E53" w:rsidRPr="007C134D" w14:paraId="3DFDF6D4" w14:textId="77777777" w:rsidTr="00B50E50">
        <w:tc>
          <w:tcPr>
            <w:tcW w:w="925" w:type="dxa"/>
            <w:vAlign w:val="center"/>
          </w:tcPr>
          <w:p w14:paraId="7E1B59B9"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423AE732" w14:textId="77777777" w:rsidR="00EE3E53" w:rsidRPr="007C134D" w:rsidRDefault="00EE3E53"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2.7.5.4</w:t>
            </w:r>
          </w:p>
          <w:p w14:paraId="7A4E075D" w14:textId="77777777" w:rsidR="00EE3E53" w:rsidRPr="007C134D" w:rsidRDefault="00EE3E53" w:rsidP="007C134D">
            <w:pPr>
              <w:widowControl w:val="0"/>
              <w:jc w:val="center"/>
              <w:rPr>
                <w:rFonts w:ascii="David" w:hAnsi="David"/>
                <w:highlight w:val="yellow"/>
                <w:rtl/>
              </w:rPr>
            </w:pPr>
          </w:p>
        </w:tc>
        <w:tc>
          <w:tcPr>
            <w:tcW w:w="855" w:type="dxa"/>
            <w:vAlign w:val="center"/>
          </w:tcPr>
          <w:p w14:paraId="1E7D700D" w14:textId="68C44EE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4D40608A" w14:textId="1513416F" w:rsidR="00EE3E53" w:rsidRPr="007C134D" w:rsidRDefault="00EE3E53" w:rsidP="007C134D">
            <w:pPr>
              <w:ind w:left="28"/>
              <w:rPr>
                <w:rFonts w:ascii="David" w:hAnsi="David"/>
                <w:rtl/>
              </w:rPr>
            </w:pPr>
            <w:r w:rsidRPr="007C134D">
              <w:rPr>
                <w:rFonts w:ascii="David" w:hAnsi="David"/>
                <w:color w:val="000000"/>
                <w:rtl/>
                <w:lang w:eastAsia="en-US"/>
              </w:rPr>
              <w:t>האם הכוונה להעסקת 3,000 עובדים ב-300 אתרים בכל שנה מתייחסת ללקוח בתחום ההשגחות?</w:t>
            </w:r>
          </w:p>
        </w:tc>
        <w:tc>
          <w:tcPr>
            <w:tcW w:w="4671" w:type="dxa"/>
            <w:vAlign w:val="center"/>
          </w:tcPr>
          <w:p w14:paraId="39C4625A" w14:textId="6BC67806"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9 לעיל.</w:t>
            </w:r>
          </w:p>
        </w:tc>
      </w:tr>
      <w:tr w:rsidR="00EE3E53" w:rsidRPr="007C134D" w14:paraId="3CF5E0CD" w14:textId="77777777" w:rsidTr="00B50E50">
        <w:tc>
          <w:tcPr>
            <w:tcW w:w="925" w:type="dxa"/>
            <w:vAlign w:val="center"/>
          </w:tcPr>
          <w:p w14:paraId="130AE29A"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4E145A79" w14:textId="77777777" w:rsidR="00EE3E53" w:rsidRPr="007C134D" w:rsidRDefault="00EE3E53"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2.7.5.4</w:t>
            </w:r>
          </w:p>
          <w:p w14:paraId="23A3ED30" w14:textId="77777777" w:rsidR="00EE3E53" w:rsidRPr="007C134D" w:rsidRDefault="00EE3E53" w:rsidP="007C134D">
            <w:pPr>
              <w:widowControl w:val="0"/>
              <w:jc w:val="center"/>
              <w:rPr>
                <w:rFonts w:ascii="David" w:hAnsi="David"/>
                <w:highlight w:val="yellow"/>
                <w:rtl/>
              </w:rPr>
            </w:pPr>
          </w:p>
        </w:tc>
        <w:tc>
          <w:tcPr>
            <w:tcW w:w="855" w:type="dxa"/>
            <w:vAlign w:val="center"/>
          </w:tcPr>
          <w:p w14:paraId="62CF099A" w14:textId="7DDFAA45"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center"/>
          </w:tcPr>
          <w:p w14:paraId="3BB03781" w14:textId="1EC200BD" w:rsidR="00EE3E53" w:rsidRPr="007C134D" w:rsidRDefault="00EE3E53" w:rsidP="007C134D">
            <w:pPr>
              <w:ind w:left="28"/>
              <w:rPr>
                <w:rFonts w:ascii="David" w:hAnsi="David"/>
                <w:rtl/>
              </w:rPr>
            </w:pPr>
            <w:r w:rsidRPr="007C134D">
              <w:rPr>
                <w:rFonts w:ascii="David" w:hAnsi="David"/>
                <w:color w:val="000000"/>
                <w:rtl/>
              </w:rPr>
              <w:t>האם הכוונה להעסקת 3,000 עובדים ב-300 אתרים בכל שנה, האם הכוונה להעסקה באזור המוצא אזור  הצפון?</w:t>
            </w:r>
          </w:p>
        </w:tc>
        <w:tc>
          <w:tcPr>
            <w:tcW w:w="4671" w:type="dxa"/>
            <w:vAlign w:val="center"/>
          </w:tcPr>
          <w:p w14:paraId="724E328B" w14:textId="019A0C56"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10 לעיל.</w:t>
            </w:r>
          </w:p>
        </w:tc>
      </w:tr>
      <w:tr w:rsidR="00EE3E53" w:rsidRPr="007C134D" w14:paraId="1C1731FD" w14:textId="77777777" w:rsidTr="00B50E50">
        <w:tc>
          <w:tcPr>
            <w:tcW w:w="925" w:type="dxa"/>
            <w:vAlign w:val="center"/>
          </w:tcPr>
          <w:p w14:paraId="0EB843FE"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4E1531FA" w14:textId="089422DD" w:rsidR="00EE3E53" w:rsidRPr="007C134D" w:rsidRDefault="00EE3E53" w:rsidP="007C134D">
            <w:pPr>
              <w:widowControl w:val="0"/>
              <w:jc w:val="center"/>
              <w:rPr>
                <w:rFonts w:ascii="David" w:hAnsi="David"/>
                <w:highlight w:val="yellow"/>
                <w:rtl/>
              </w:rPr>
            </w:pPr>
            <w:r w:rsidRPr="007C134D">
              <w:rPr>
                <w:rFonts w:ascii="David" w:hAnsi="David"/>
                <w:color w:val="000000"/>
              </w:rPr>
              <w:t>2.7.5.5</w:t>
            </w:r>
          </w:p>
        </w:tc>
        <w:tc>
          <w:tcPr>
            <w:tcW w:w="855" w:type="dxa"/>
            <w:vAlign w:val="center"/>
          </w:tcPr>
          <w:p w14:paraId="1E2B2155" w14:textId="360A2D43"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77AA87BA" w14:textId="13A31C18" w:rsidR="00EE3E53" w:rsidRPr="007C134D" w:rsidRDefault="00EE3E53" w:rsidP="007C134D">
            <w:pPr>
              <w:ind w:left="28"/>
              <w:rPr>
                <w:rFonts w:ascii="David" w:hAnsi="David"/>
                <w:rtl/>
              </w:rPr>
            </w:pPr>
            <w:r w:rsidRPr="007C134D">
              <w:rPr>
                <w:rFonts w:ascii="David" w:hAnsi="David"/>
                <w:color w:val="000000"/>
                <w:rtl/>
              </w:rPr>
              <w:t>האם הכוונה להעסקת 2,500 עובדים ב-200 אתרים בכל שנה אצל לקוח אחד?</w:t>
            </w:r>
          </w:p>
        </w:tc>
        <w:tc>
          <w:tcPr>
            <w:tcW w:w="4671" w:type="dxa"/>
            <w:vAlign w:val="center"/>
          </w:tcPr>
          <w:p w14:paraId="6425E035" w14:textId="4651EEC6"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8 לעיל.</w:t>
            </w:r>
          </w:p>
        </w:tc>
      </w:tr>
      <w:tr w:rsidR="00EE3E53" w:rsidRPr="007C134D" w14:paraId="520AB53A" w14:textId="77777777" w:rsidTr="00B50E50">
        <w:tc>
          <w:tcPr>
            <w:tcW w:w="925" w:type="dxa"/>
            <w:vAlign w:val="center"/>
          </w:tcPr>
          <w:p w14:paraId="7C06CBF2"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BCB030B" w14:textId="3F7726ED" w:rsidR="00EE3E53" w:rsidRPr="007C134D" w:rsidRDefault="00EE3E53" w:rsidP="007C134D">
            <w:pPr>
              <w:widowControl w:val="0"/>
              <w:jc w:val="center"/>
              <w:rPr>
                <w:rFonts w:ascii="David" w:hAnsi="David"/>
                <w:highlight w:val="yellow"/>
                <w:rtl/>
              </w:rPr>
            </w:pPr>
            <w:r w:rsidRPr="007C134D">
              <w:rPr>
                <w:rFonts w:ascii="David" w:hAnsi="David"/>
                <w:color w:val="000000"/>
              </w:rPr>
              <w:t>2.7.5.5</w:t>
            </w:r>
          </w:p>
        </w:tc>
        <w:tc>
          <w:tcPr>
            <w:tcW w:w="855" w:type="dxa"/>
            <w:vAlign w:val="center"/>
          </w:tcPr>
          <w:p w14:paraId="264087DA" w14:textId="591D25CB"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14A87B48" w14:textId="7379787E" w:rsidR="00EE3E53" w:rsidRPr="007C134D" w:rsidRDefault="00EE3E53" w:rsidP="007C134D">
            <w:pPr>
              <w:ind w:left="28"/>
              <w:rPr>
                <w:rFonts w:ascii="David" w:hAnsi="David"/>
                <w:rtl/>
              </w:rPr>
            </w:pPr>
            <w:r w:rsidRPr="007C134D">
              <w:rPr>
                <w:rFonts w:ascii="David" w:hAnsi="David"/>
                <w:color w:val="000000"/>
                <w:rtl/>
              </w:rPr>
              <w:t xml:space="preserve">האם הכוונה להעסקת 2,500 עובדים ב-200 אתרים בכל שנה </w:t>
            </w:r>
            <w:r w:rsidRPr="007C134D">
              <w:rPr>
                <w:rFonts w:ascii="David" w:hAnsi="David"/>
                <w:color w:val="000000"/>
                <w:rtl/>
                <w:lang w:eastAsia="en-US"/>
              </w:rPr>
              <w:t xml:space="preserve"> מתייחסת ללקוח בתחום ההשגחות?</w:t>
            </w:r>
          </w:p>
        </w:tc>
        <w:tc>
          <w:tcPr>
            <w:tcW w:w="4671" w:type="dxa"/>
            <w:vAlign w:val="center"/>
          </w:tcPr>
          <w:p w14:paraId="1E8E3EC4" w14:textId="5041F28E"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9 לעיל.</w:t>
            </w:r>
          </w:p>
        </w:tc>
      </w:tr>
      <w:tr w:rsidR="00EE3E53" w:rsidRPr="007C134D" w14:paraId="061505F0" w14:textId="77777777" w:rsidTr="00B50E50">
        <w:tc>
          <w:tcPr>
            <w:tcW w:w="925" w:type="dxa"/>
            <w:vAlign w:val="center"/>
          </w:tcPr>
          <w:p w14:paraId="7B8328C0"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71BF3E24" w14:textId="4E3FB277" w:rsidR="00EE3E53" w:rsidRPr="007C134D" w:rsidRDefault="00EE3E53" w:rsidP="007C134D">
            <w:pPr>
              <w:widowControl w:val="0"/>
              <w:jc w:val="center"/>
              <w:rPr>
                <w:rFonts w:ascii="David" w:hAnsi="David"/>
                <w:highlight w:val="yellow"/>
                <w:rtl/>
              </w:rPr>
            </w:pPr>
            <w:r w:rsidRPr="007C134D">
              <w:rPr>
                <w:rFonts w:ascii="David" w:hAnsi="David"/>
                <w:color w:val="000000"/>
              </w:rPr>
              <w:t>2.7.5.5</w:t>
            </w:r>
          </w:p>
        </w:tc>
        <w:tc>
          <w:tcPr>
            <w:tcW w:w="855" w:type="dxa"/>
            <w:vAlign w:val="center"/>
          </w:tcPr>
          <w:p w14:paraId="50BFD699" w14:textId="7CAE5146"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6A989E98" w14:textId="16106752" w:rsidR="00EE3E53" w:rsidRPr="007C134D" w:rsidRDefault="00EE3E53" w:rsidP="007C134D">
            <w:pPr>
              <w:ind w:left="28"/>
              <w:rPr>
                <w:rFonts w:ascii="David" w:hAnsi="David"/>
                <w:rtl/>
              </w:rPr>
            </w:pPr>
            <w:r w:rsidRPr="007C134D">
              <w:rPr>
                <w:rFonts w:ascii="David" w:hAnsi="David"/>
                <w:color w:val="000000"/>
                <w:rtl/>
              </w:rPr>
              <w:t>האם הכוונה להעסקת 2,500 עובדים ב-200 אתרים בכל שנה , האם הכוונה להעסקה באזור תל אביב?</w:t>
            </w:r>
          </w:p>
        </w:tc>
        <w:tc>
          <w:tcPr>
            <w:tcW w:w="4671" w:type="dxa"/>
            <w:vAlign w:val="center"/>
          </w:tcPr>
          <w:p w14:paraId="7C092673" w14:textId="0D030D27"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10 לעיל.</w:t>
            </w:r>
          </w:p>
        </w:tc>
      </w:tr>
      <w:tr w:rsidR="00EE3E53" w:rsidRPr="007C134D" w14:paraId="1312696C" w14:textId="77777777" w:rsidTr="00B50E50">
        <w:tc>
          <w:tcPr>
            <w:tcW w:w="925" w:type="dxa"/>
            <w:vAlign w:val="center"/>
          </w:tcPr>
          <w:p w14:paraId="15501AE8"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3D24F393" w14:textId="4670E6A9" w:rsidR="00EE3E53" w:rsidRPr="007C134D" w:rsidRDefault="00EE3E53" w:rsidP="007C134D">
            <w:pPr>
              <w:widowControl w:val="0"/>
              <w:jc w:val="center"/>
              <w:rPr>
                <w:rFonts w:ascii="David" w:hAnsi="David"/>
                <w:highlight w:val="yellow"/>
                <w:rtl/>
              </w:rPr>
            </w:pPr>
            <w:r w:rsidRPr="007C134D">
              <w:rPr>
                <w:rFonts w:ascii="David" w:hAnsi="David"/>
                <w:color w:val="000000"/>
              </w:rPr>
              <w:t>2.7.5.6</w:t>
            </w:r>
          </w:p>
        </w:tc>
        <w:tc>
          <w:tcPr>
            <w:tcW w:w="855" w:type="dxa"/>
            <w:vAlign w:val="center"/>
          </w:tcPr>
          <w:p w14:paraId="4DA11835" w14:textId="744DC186"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382A7FDF" w14:textId="4463125A" w:rsidR="00EE3E53" w:rsidRPr="007C134D" w:rsidRDefault="00EE3E53" w:rsidP="007C134D">
            <w:pPr>
              <w:ind w:left="28"/>
              <w:rPr>
                <w:rFonts w:ascii="David" w:hAnsi="David"/>
                <w:color w:val="000000"/>
                <w:rtl/>
              </w:rPr>
            </w:pPr>
            <w:r w:rsidRPr="007C134D">
              <w:rPr>
                <w:rFonts w:ascii="David" w:hAnsi="David"/>
                <w:color w:val="000000"/>
                <w:rtl/>
              </w:rPr>
              <w:t>האם הכוונה להעסקת 2,500 עובדים ב-250 אתרים בכל שנה אצל לקוח אחד?</w:t>
            </w:r>
          </w:p>
        </w:tc>
        <w:tc>
          <w:tcPr>
            <w:tcW w:w="4671" w:type="dxa"/>
            <w:vAlign w:val="center"/>
          </w:tcPr>
          <w:p w14:paraId="517866F3" w14:textId="491C434B"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8 לעיל.</w:t>
            </w:r>
          </w:p>
        </w:tc>
      </w:tr>
      <w:tr w:rsidR="00EE3E53" w:rsidRPr="007C134D" w14:paraId="62D8DBF4" w14:textId="77777777" w:rsidTr="00B50E50">
        <w:tc>
          <w:tcPr>
            <w:tcW w:w="925" w:type="dxa"/>
            <w:vAlign w:val="center"/>
          </w:tcPr>
          <w:p w14:paraId="1ED33EF4"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922E46C" w14:textId="6606339A" w:rsidR="00EE3E53" w:rsidRPr="007C134D" w:rsidRDefault="00EE3E53" w:rsidP="007C134D">
            <w:pPr>
              <w:widowControl w:val="0"/>
              <w:jc w:val="center"/>
              <w:rPr>
                <w:rFonts w:ascii="David" w:hAnsi="David"/>
                <w:highlight w:val="yellow"/>
                <w:rtl/>
              </w:rPr>
            </w:pPr>
            <w:r w:rsidRPr="007C134D">
              <w:rPr>
                <w:rFonts w:ascii="David" w:hAnsi="David"/>
                <w:color w:val="000000"/>
              </w:rPr>
              <w:t>2.7.5.6</w:t>
            </w:r>
          </w:p>
        </w:tc>
        <w:tc>
          <w:tcPr>
            <w:tcW w:w="855" w:type="dxa"/>
            <w:vAlign w:val="center"/>
          </w:tcPr>
          <w:p w14:paraId="3AA1BC2E" w14:textId="16F699F4"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69BD0C59" w14:textId="347B1D39" w:rsidR="00EE3E53" w:rsidRPr="007C134D" w:rsidRDefault="00EE3E53" w:rsidP="007C134D">
            <w:pPr>
              <w:ind w:left="28"/>
              <w:rPr>
                <w:rFonts w:ascii="David" w:hAnsi="David"/>
                <w:color w:val="000000"/>
                <w:rtl/>
              </w:rPr>
            </w:pPr>
            <w:r w:rsidRPr="007C134D">
              <w:rPr>
                <w:rFonts w:ascii="David" w:hAnsi="David"/>
                <w:color w:val="000000"/>
                <w:rtl/>
              </w:rPr>
              <w:t xml:space="preserve">האם הכוונה להעסקת 2,500 עובדים ב-250 אתרים בכל שנה </w:t>
            </w:r>
            <w:r w:rsidRPr="007C134D">
              <w:rPr>
                <w:rFonts w:ascii="David" w:hAnsi="David"/>
                <w:color w:val="000000"/>
                <w:rtl/>
                <w:lang w:eastAsia="en-US"/>
              </w:rPr>
              <w:t xml:space="preserve"> מתייחסת ללקוח בתחום ההשגחות?</w:t>
            </w:r>
          </w:p>
        </w:tc>
        <w:tc>
          <w:tcPr>
            <w:tcW w:w="4671" w:type="dxa"/>
            <w:vAlign w:val="center"/>
          </w:tcPr>
          <w:p w14:paraId="148F91CB" w14:textId="5C4E81F1"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9 לעיל.</w:t>
            </w:r>
          </w:p>
        </w:tc>
      </w:tr>
      <w:tr w:rsidR="00EE3E53" w:rsidRPr="007C134D" w14:paraId="2F6E635F" w14:textId="77777777" w:rsidTr="00B50E50">
        <w:tc>
          <w:tcPr>
            <w:tcW w:w="925" w:type="dxa"/>
            <w:vAlign w:val="center"/>
          </w:tcPr>
          <w:p w14:paraId="33B8BF15"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51875056" w14:textId="0D7CD48D" w:rsidR="00EE3E53" w:rsidRPr="007C134D" w:rsidRDefault="00EE3E53" w:rsidP="007C134D">
            <w:pPr>
              <w:widowControl w:val="0"/>
              <w:jc w:val="center"/>
              <w:rPr>
                <w:rFonts w:ascii="David" w:hAnsi="David"/>
                <w:highlight w:val="yellow"/>
                <w:rtl/>
              </w:rPr>
            </w:pPr>
            <w:r w:rsidRPr="007C134D">
              <w:rPr>
                <w:rFonts w:ascii="David" w:hAnsi="David"/>
                <w:color w:val="000000"/>
              </w:rPr>
              <w:t>2.7.5.6</w:t>
            </w:r>
          </w:p>
        </w:tc>
        <w:tc>
          <w:tcPr>
            <w:tcW w:w="855" w:type="dxa"/>
            <w:vAlign w:val="center"/>
          </w:tcPr>
          <w:p w14:paraId="4F21C690" w14:textId="08F2CD76"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5DCB5B8D" w14:textId="38E6FEBE" w:rsidR="00EE3E53" w:rsidRPr="007C134D" w:rsidRDefault="00EE3E53" w:rsidP="007C134D">
            <w:pPr>
              <w:ind w:left="28"/>
              <w:rPr>
                <w:rFonts w:ascii="David" w:hAnsi="David"/>
                <w:color w:val="000000"/>
                <w:rtl/>
              </w:rPr>
            </w:pPr>
            <w:r w:rsidRPr="007C134D">
              <w:rPr>
                <w:rFonts w:ascii="David" w:hAnsi="David"/>
                <w:color w:val="000000"/>
                <w:rtl/>
              </w:rPr>
              <w:t>האם הכוונה להעסקת 2,500 עובדים ב-250 אתרים בכל שנה, האם הכוונה להעסקה באזור המרכז?</w:t>
            </w:r>
          </w:p>
        </w:tc>
        <w:tc>
          <w:tcPr>
            <w:tcW w:w="4671" w:type="dxa"/>
            <w:vAlign w:val="center"/>
          </w:tcPr>
          <w:p w14:paraId="5D8416DF" w14:textId="4ADBD164"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10 לעיל.</w:t>
            </w:r>
          </w:p>
        </w:tc>
      </w:tr>
      <w:tr w:rsidR="00EE3E53" w:rsidRPr="007C134D" w14:paraId="4F124592" w14:textId="77777777" w:rsidTr="00B50E50">
        <w:tc>
          <w:tcPr>
            <w:tcW w:w="925" w:type="dxa"/>
            <w:vAlign w:val="center"/>
          </w:tcPr>
          <w:p w14:paraId="5C3017EA"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3C1253C9" w14:textId="65C0F019" w:rsidR="00EE3E53" w:rsidRPr="007C134D" w:rsidRDefault="00EE3E53" w:rsidP="007C134D">
            <w:pPr>
              <w:widowControl w:val="0"/>
              <w:jc w:val="center"/>
              <w:rPr>
                <w:rFonts w:ascii="David" w:hAnsi="David"/>
                <w:highlight w:val="yellow"/>
                <w:rtl/>
              </w:rPr>
            </w:pPr>
            <w:r w:rsidRPr="007C134D">
              <w:rPr>
                <w:rFonts w:ascii="David" w:hAnsi="David"/>
                <w:color w:val="000000"/>
              </w:rPr>
              <w:t>2.7.5.7</w:t>
            </w:r>
          </w:p>
        </w:tc>
        <w:tc>
          <w:tcPr>
            <w:tcW w:w="855" w:type="dxa"/>
            <w:vAlign w:val="center"/>
          </w:tcPr>
          <w:p w14:paraId="26251DD6" w14:textId="35C7CCD1"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78F67015" w14:textId="0B03DE17" w:rsidR="00EE3E53" w:rsidRPr="007C134D" w:rsidRDefault="00EE3E53" w:rsidP="007C134D">
            <w:pPr>
              <w:ind w:left="28"/>
              <w:rPr>
                <w:rFonts w:ascii="David" w:hAnsi="David"/>
                <w:color w:val="000000"/>
                <w:rtl/>
              </w:rPr>
            </w:pPr>
            <w:r w:rsidRPr="007C134D">
              <w:rPr>
                <w:rFonts w:ascii="David" w:hAnsi="David"/>
                <w:color w:val="000000"/>
                <w:rtl/>
              </w:rPr>
              <w:t>האם הכוונה להעסקת 2,500 עובדים ב-300 אתרים בכל שנה אצל לקוח אחד?</w:t>
            </w:r>
          </w:p>
        </w:tc>
        <w:tc>
          <w:tcPr>
            <w:tcW w:w="4671" w:type="dxa"/>
            <w:vAlign w:val="center"/>
          </w:tcPr>
          <w:p w14:paraId="2136D190" w14:textId="6DFCD72C"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8 לעיל.</w:t>
            </w:r>
          </w:p>
        </w:tc>
      </w:tr>
      <w:tr w:rsidR="00EE3E53" w:rsidRPr="007C134D" w14:paraId="0D0A10C8" w14:textId="77777777" w:rsidTr="00B50E50">
        <w:tc>
          <w:tcPr>
            <w:tcW w:w="925" w:type="dxa"/>
            <w:vAlign w:val="center"/>
          </w:tcPr>
          <w:p w14:paraId="4FB690CB"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9DD8A1F" w14:textId="4D0950AE" w:rsidR="00EE3E53" w:rsidRPr="007C134D" w:rsidRDefault="00EE3E53" w:rsidP="007C134D">
            <w:pPr>
              <w:widowControl w:val="0"/>
              <w:jc w:val="center"/>
              <w:rPr>
                <w:rFonts w:ascii="David" w:hAnsi="David"/>
                <w:highlight w:val="yellow"/>
                <w:rtl/>
              </w:rPr>
            </w:pPr>
            <w:r w:rsidRPr="007C134D">
              <w:rPr>
                <w:rFonts w:ascii="David" w:hAnsi="David"/>
                <w:color w:val="000000"/>
              </w:rPr>
              <w:t>2.7.5.7</w:t>
            </w:r>
          </w:p>
        </w:tc>
        <w:tc>
          <w:tcPr>
            <w:tcW w:w="855" w:type="dxa"/>
            <w:vAlign w:val="center"/>
          </w:tcPr>
          <w:p w14:paraId="3308A0F4" w14:textId="79690C7B"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6D137460" w14:textId="56327C0E" w:rsidR="00EE3E53" w:rsidRPr="007C134D" w:rsidRDefault="00EE3E53" w:rsidP="007C134D">
            <w:pPr>
              <w:ind w:left="28"/>
              <w:rPr>
                <w:rFonts w:ascii="David" w:hAnsi="David"/>
                <w:color w:val="000000"/>
                <w:rtl/>
              </w:rPr>
            </w:pPr>
            <w:r w:rsidRPr="007C134D">
              <w:rPr>
                <w:rFonts w:ascii="David" w:hAnsi="David"/>
                <w:color w:val="000000"/>
                <w:rtl/>
              </w:rPr>
              <w:t xml:space="preserve">האם הכוונה להעסקת 2,500 עובדים ב-300 אתרים בכל שנה </w:t>
            </w:r>
            <w:r w:rsidRPr="007C134D">
              <w:rPr>
                <w:rFonts w:ascii="David" w:hAnsi="David"/>
                <w:color w:val="000000"/>
                <w:rtl/>
                <w:lang w:eastAsia="en-US"/>
              </w:rPr>
              <w:t>מתייחסת ללקוח בתחום ההשגחות?</w:t>
            </w:r>
          </w:p>
        </w:tc>
        <w:tc>
          <w:tcPr>
            <w:tcW w:w="4671" w:type="dxa"/>
            <w:vAlign w:val="center"/>
          </w:tcPr>
          <w:p w14:paraId="1E646882" w14:textId="17D797C4"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9 לעיל.</w:t>
            </w:r>
          </w:p>
        </w:tc>
      </w:tr>
      <w:tr w:rsidR="00EE3E53" w:rsidRPr="007C134D" w14:paraId="0B0198F3" w14:textId="77777777" w:rsidTr="00B50E50">
        <w:tc>
          <w:tcPr>
            <w:tcW w:w="925" w:type="dxa"/>
            <w:vAlign w:val="center"/>
          </w:tcPr>
          <w:p w14:paraId="3632076A"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38532D46" w14:textId="4E10D2C1" w:rsidR="00EE3E53" w:rsidRPr="007C134D" w:rsidRDefault="00EE3E53" w:rsidP="007C134D">
            <w:pPr>
              <w:widowControl w:val="0"/>
              <w:jc w:val="center"/>
              <w:rPr>
                <w:rFonts w:ascii="David" w:hAnsi="David"/>
                <w:highlight w:val="yellow"/>
                <w:rtl/>
              </w:rPr>
            </w:pPr>
            <w:r w:rsidRPr="007C134D">
              <w:rPr>
                <w:rFonts w:ascii="David" w:hAnsi="David"/>
                <w:color w:val="000000"/>
              </w:rPr>
              <w:t>2.7.5.7</w:t>
            </w:r>
          </w:p>
        </w:tc>
        <w:tc>
          <w:tcPr>
            <w:tcW w:w="855" w:type="dxa"/>
            <w:vAlign w:val="center"/>
          </w:tcPr>
          <w:p w14:paraId="69FCA002" w14:textId="76720A8E"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1B9354CE" w14:textId="57556B08" w:rsidR="00EE3E53" w:rsidRPr="007C134D" w:rsidRDefault="00EE3E53" w:rsidP="007C134D">
            <w:pPr>
              <w:ind w:left="28"/>
              <w:rPr>
                <w:rFonts w:ascii="David" w:hAnsi="David"/>
                <w:color w:val="000000"/>
                <w:rtl/>
              </w:rPr>
            </w:pPr>
            <w:r w:rsidRPr="007C134D">
              <w:rPr>
                <w:rFonts w:ascii="David" w:hAnsi="David"/>
                <w:color w:val="000000"/>
                <w:rtl/>
              </w:rPr>
              <w:t>האם הכוונה להעסקת 2,500 עובדים ב-300 אתרים בכל שנה , האם הכוונה להעסקה באזור ירושלים?</w:t>
            </w:r>
          </w:p>
        </w:tc>
        <w:tc>
          <w:tcPr>
            <w:tcW w:w="4671" w:type="dxa"/>
            <w:vAlign w:val="center"/>
          </w:tcPr>
          <w:p w14:paraId="7E2921C6" w14:textId="44E5F984"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10 לעיל.</w:t>
            </w:r>
          </w:p>
        </w:tc>
      </w:tr>
      <w:tr w:rsidR="00EE3E53" w:rsidRPr="007C134D" w14:paraId="6B1209BC" w14:textId="77777777" w:rsidTr="00B50E50">
        <w:tc>
          <w:tcPr>
            <w:tcW w:w="925" w:type="dxa"/>
            <w:vAlign w:val="center"/>
          </w:tcPr>
          <w:p w14:paraId="19D6CA49"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601B19DA" w14:textId="100BDEA1" w:rsidR="00EE3E53" w:rsidRPr="007C134D" w:rsidRDefault="00EE3E53" w:rsidP="007C134D">
            <w:pPr>
              <w:widowControl w:val="0"/>
              <w:jc w:val="center"/>
              <w:rPr>
                <w:rFonts w:ascii="David" w:hAnsi="David"/>
                <w:highlight w:val="yellow"/>
                <w:rtl/>
              </w:rPr>
            </w:pPr>
            <w:r w:rsidRPr="007C134D">
              <w:rPr>
                <w:rFonts w:ascii="David" w:hAnsi="David"/>
                <w:color w:val="000000"/>
              </w:rPr>
              <w:t>2.7.5.8</w:t>
            </w:r>
          </w:p>
        </w:tc>
        <w:tc>
          <w:tcPr>
            <w:tcW w:w="855" w:type="dxa"/>
            <w:vAlign w:val="center"/>
          </w:tcPr>
          <w:p w14:paraId="0ABBA28B" w14:textId="32686F7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5B575E4D" w14:textId="2E0C5387" w:rsidR="00EE3E53" w:rsidRPr="007C134D" w:rsidRDefault="00EE3E53" w:rsidP="007C134D">
            <w:pPr>
              <w:ind w:left="28"/>
              <w:rPr>
                <w:rFonts w:ascii="David" w:hAnsi="David"/>
                <w:color w:val="000000"/>
                <w:rtl/>
              </w:rPr>
            </w:pPr>
            <w:r w:rsidRPr="007C134D">
              <w:rPr>
                <w:rFonts w:ascii="David" w:hAnsi="David"/>
                <w:color w:val="000000"/>
                <w:rtl/>
              </w:rPr>
              <w:t>האם הכוונה להעסקת 2,500 עובדים ב-200 אתרים בכל שנה אצל לקוח אחד?</w:t>
            </w:r>
          </w:p>
        </w:tc>
        <w:tc>
          <w:tcPr>
            <w:tcW w:w="4671" w:type="dxa"/>
            <w:vAlign w:val="center"/>
          </w:tcPr>
          <w:p w14:paraId="41C98577" w14:textId="45A22973"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8 לעיל.</w:t>
            </w:r>
          </w:p>
        </w:tc>
      </w:tr>
      <w:tr w:rsidR="00EE3E53" w:rsidRPr="007C134D" w14:paraId="449C04F3" w14:textId="77777777" w:rsidTr="00B50E50">
        <w:tc>
          <w:tcPr>
            <w:tcW w:w="925" w:type="dxa"/>
            <w:vAlign w:val="center"/>
          </w:tcPr>
          <w:p w14:paraId="36BC22DF"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6A928BD1" w14:textId="6B895C81" w:rsidR="00EE3E53" w:rsidRPr="007C134D" w:rsidRDefault="00EE3E53" w:rsidP="007C134D">
            <w:pPr>
              <w:widowControl w:val="0"/>
              <w:jc w:val="center"/>
              <w:rPr>
                <w:rFonts w:ascii="David" w:hAnsi="David"/>
                <w:highlight w:val="yellow"/>
                <w:rtl/>
              </w:rPr>
            </w:pPr>
            <w:r w:rsidRPr="007C134D">
              <w:rPr>
                <w:rFonts w:ascii="David" w:hAnsi="David"/>
                <w:color w:val="000000"/>
              </w:rPr>
              <w:t>2.7.5.8</w:t>
            </w:r>
          </w:p>
        </w:tc>
        <w:tc>
          <w:tcPr>
            <w:tcW w:w="855" w:type="dxa"/>
            <w:vAlign w:val="center"/>
          </w:tcPr>
          <w:p w14:paraId="130AC3B8" w14:textId="0FAEC21E"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1F0327D0" w14:textId="3076BA97" w:rsidR="00EE3E53" w:rsidRPr="007C134D" w:rsidRDefault="00EE3E53" w:rsidP="007C134D">
            <w:pPr>
              <w:ind w:left="28"/>
              <w:rPr>
                <w:rFonts w:ascii="David" w:hAnsi="David"/>
                <w:color w:val="000000"/>
                <w:rtl/>
              </w:rPr>
            </w:pPr>
            <w:r w:rsidRPr="007C134D">
              <w:rPr>
                <w:rFonts w:ascii="David" w:hAnsi="David"/>
                <w:color w:val="000000"/>
                <w:rtl/>
              </w:rPr>
              <w:t xml:space="preserve">האם הכוונה להעסקת 2,500 עובדים ב-200 אתרים בכל שנה </w:t>
            </w:r>
            <w:r w:rsidRPr="007C134D">
              <w:rPr>
                <w:rFonts w:ascii="David" w:hAnsi="David"/>
                <w:color w:val="000000"/>
                <w:rtl/>
                <w:lang w:eastAsia="en-US"/>
              </w:rPr>
              <w:t xml:space="preserve"> מתייחסת ללקוח בתחום ההשגחות?</w:t>
            </w:r>
          </w:p>
        </w:tc>
        <w:tc>
          <w:tcPr>
            <w:tcW w:w="4671" w:type="dxa"/>
            <w:vAlign w:val="center"/>
          </w:tcPr>
          <w:p w14:paraId="571B125B" w14:textId="791CFB36"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9 לעיל.</w:t>
            </w:r>
          </w:p>
        </w:tc>
      </w:tr>
      <w:tr w:rsidR="00EE3E53" w:rsidRPr="007C134D" w14:paraId="4C737F9E" w14:textId="77777777" w:rsidTr="00B50E50">
        <w:tc>
          <w:tcPr>
            <w:tcW w:w="925" w:type="dxa"/>
            <w:vAlign w:val="center"/>
          </w:tcPr>
          <w:p w14:paraId="4A462846"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0083D456" w14:textId="3E59B91D" w:rsidR="00EE3E53" w:rsidRPr="007C134D" w:rsidRDefault="00EE3E53" w:rsidP="007C134D">
            <w:pPr>
              <w:widowControl w:val="0"/>
              <w:jc w:val="center"/>
              <w:rPr>
                <w:rFonts w:ascii="David" w:hAnsi="David"/>
                <w:highlight w:val="yellow"/>
                <w:rtl/>
              </w:rPr>
            </w:pPr>
            <w:r w:rsidRPr="007C134D">
              <w:rPr>
                <w:rFonts w:ascii="David" w:hAnsi="David"/>
                <w:color w:val="000000"/>
              </w:rPr>
              <w:t>2.7.5.8</w:t>
            </w:r>
          </w:p>
        </w:tc>
        <w:tc>
          <w:tcPr>
            <w:tcW w:w="855" w:type="dxa"/>
            <w:vAlign w:val="center"/>
          </w:tcPr>
          <w:p w14:paraId="5C75959F" w14:textId="131F5A91"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6</w:t>
            </w:r>
          </w:p>
        </w:tc>
        <w:tc>
          <w:tcPr>
            <w:tcW w:w="7087" w:type="dxa"/>
            <w:vAlign w:val="bottom"/>
          </w:tcPr>
          <w:p w14:paraId="25F9DF50" w14:textId="05F3BB2D" w:rsidR="00EE3E53" w:rsidRPr="007C134D" w:rsidRDefault="00EE3E53" w:rsidP="007C134D">
            <w:pPr>
              <w:ind w:left="28"/>
              <w:rPr>
                <w:rFonts w:ascii="David" w:hAnsi="David"/>
                <w:color w:val="000000"/>
                <w:rtl/>
              </w:rPr>
            </w:pPr>
            <w:r w:rsidRPr="007C134D">
              <w:rPr>
                <w:rFonts w:ascii="David" w:hAnsi="David"/>
                <w:color w:val="000000"/>
                <w:rtl/>
              </w:rPr>
              <w:t>האם הכוונה להעסקת 2,500 עובדים ב-200 אתרים בכל שנה, האם הכוונה להעסקה באזור הדרום?</w:t>
            </w:r>
          </w:p>
        </w:tc>
        <w:tc>
          <w:tcPr>
            <w:tcW w:w="4671" w:type="dxa"/>
            <w:vAlign w:val="center"/>
          </w:tcPr>
          <w:p w14:paraId="7DF8CA3D" w14:textId="67DE5009"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10 לעיל.</w:t>
            </w:r>
          </w:p>
        </w:tc>
      </w:tr>
      <w:tr w:rsidR="00EE3E53" w:rsidRPr="007C134D" w14:paraId="52EE8767" w14:textId="77777777" w:rsidTr="00B50E50">
        <w:trPr>
          <w:trHeight w:val="1021"/>
        </w:trPr>
        <w:tc>
          <w:tcPr>
            <w:tcW w:w="925" w:type="dxa"/>
            <w:vAlign w:val="center"/>
          </w:tcPr>
          <w:p w14:paraId="6285955A"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39BF8758" w14:textId="34E215A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4.5</w:t>
            </w:r>
          </w:p>
        </w:tc>
        <w:tc>
          <w:tcPr>
            <w:tcW w:w="855" w:type="dxa"/>
            <w:vAlign w:val="center"/>
          </w:tcPr>
          <w:p w14:paraId="03B81928" w14:textId="6065DBF2"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48A9D35F" w14:textId="23CD6019" w:rsidR="00EE3E53" w:rsidRPr="007C134D" w:rsidRDefault="00EE3E53" w:rsidP="007C134D">
            <w:pPr>
              <w:ind w:left="28"/>
              <w:rPr>
                <w:rFonts w:ascii="David" w:hAnsi="David"/>
                <w:color w:val="000000"/>
                <w:rtl/>
              </w:rPr>
            </w:pPr>
            <w:r w:rsidRPr="007C134D">
              <w:rPr>
                <w:rFonts w:ascii="David" w:hAnsi="David"/>
                <w:color w:val="000000"/>
                <w:rtl/>
                <w:lang w:eastAsia="en-US"/>
              </w:rPr>
              <w:t>המשרד מתבקש להבהיר כי במקרה של כשל במערכת החדשה ומעבר לעבודה ידנית הדורשת תשומות ניהול כפולות – יועבר שיפוי בגין תוספת התקורות.</w:t>
            </w:r>
          </w:p>
        </w:tc>
        <w:tc>
          <w:tcPr>
            <w:tcW w:w="4671" w:type="dxa"/>
            <w:vAlign w:val="center"/>
          </w:tcPr>
          <w:p w14:paraId="361EB410" w14:textId="21B8F9BE" w:rsidR="00EE3E53" w:rsidRPr="007C134D" w:rsidRDefault="00EE3E53"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לא יינתן שיפוי במקרה זה ועל הספק להיערך לכך.</w:t>
            </w:r>
          </w:p>
        </w:tc>
      </w:tr>
      <w:tr w:rsidR="00EE3E53" w:rsidRPr="007C134D" w14:paraId="3B4CA545" w14:textId="77777777" w:rsidTr="00E1065E">
        <w:tc>
          <w:tcPr>
            <w:tcW w:w="925" w:type="dxa"/>
            <w:vAlign w:val="center"/>
          </w:tcPr>
          <w:p w14:paraId="546E7B18"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D752EAD" w14:textId="3EB3ADCD" w:rsidR="00EE3E53" w:rsidRPr="007C134D" w:rsidRDefault="00EE3E53" w:rsidP="007C134D">
            <w:pPr>
              <w:widowControl w:val="0"/>
              <w:jc w:val="center"/>
              <w:rPr>
                <w:rFonts w:ascii="David" w:hAnsi="David"/>
                <w:highlight w:val="yellow"/>
                <w:rtl/>
              </w:rPr>
            </w:pPr>
            <w:r w:rsidRPr="007C134D">
              <w:rPr>
                <w:rFonts w:ascii="David" w:hAnsi="David"/>
                <w:color w:val="000000"/>
                <w:lang w:eastAsia="en-US"/>
              </w:rPr>
              <w:t>4.6</w:t>
            </w:r>
          </w:p>
        </w:tc>
        <w:tc>
          <w:tcPr>
            <w:tcW w:w="855" w:type="dxa"/>
            <w:vAlign w:val="center"/>
          </w:tcPr>
          <w:p w14:paraId="038C5CFF" w14:textId="0E1F77F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12</w:t>
            </w:r>
          </w:p>
        </w:tc>
        <w:tc>
          <w:tcPr>
            <w:tcW w:w="7087" w:type="dxa"/>
            <w:vAlign w:val="center"/>
          </w:tcPr>
          <w:p w14:paraId="3AD85451" w14:textId="066D0D4E"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תשומת לב מפרסם המכרז כי קיימת סתירה לכאורה בין סעיף 4.6 ל-4.5.7 בנוגע לגורם המזמין. נבקש להבהיר באחריות מי לבצע את ההזמנה במערכת.</w:t>
            </w:r>
          </w:p>
        </w:tc>
        <w:tc>
          <w:tcPr>
            <w:tcW w:w="4671" w:type="dxa"/>
            <w:vAlign w:val="center"/>
          </w:tcPr>
          <w:p w14:paraId="18276B50" w14:textId="51A03E25" w:rsidR="00EE3E53" w:rsidRPr="00380973" w:rsidRDefault="00A62A2D"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בסעיף 4.6 מדובר במרכזי בחינה, כמות ההשגחה </w:t>
            </w:r>
            <w:r w:rsidR="00EA6ADA">
              <w:rPr>
                <w:rFonts w:ascii="David" w:hAnsi="David" w:hint="cs"/>
                <w:spacing w:val="-4"/>
                <w:rtl/>
                <w:lang w:eastAsia="en-US"/>
              </w:rPr>
              <w:t>היא בהתאם לתקינה במכרז ועל פי ההזמנה שנעש</w:t>
            </w:r>
            <w:r w:rsidR="007E7803">
              <w:rPr>
                <w:rFonts w:ascii="David" w:hAnsi="David" w:hint="cs"/>
                <w:spacing w:val="-4"/>
                <w:rtl/>
                <w:lang w:eastAsia="en-US"/>
              </w:rPr>
              <w:t>י</w:t>
            </w:r>
            <w:r w:rsidR="00EA6ADA">
              <w:rPr>
                <w:rFonts w:ascii="David" w:hAnsi="David" w:hint="cs"/>
                <w:spacing w:val="-4"/>
                <w:rtl/>
                <w:lang w:eastAsia="en-US"/>
              </w:rPr>
              <w:t>ת על ידי הספק שמפעיל את ההבחנות בבחינות אלה. בסעיף 4.5.7 מדובר בביה"ס אדום אותו. במקרה זה היחידה האחראית על האקסטרנים תפעיל את ההבחנות שם. ביה"ס מזמין את ההשגחה על פי התקינה.</w:t>
            </w:r>
          </w:p>
        </w:tc>
      </w:tr>
      <w:tr w:rsidR="00EE3E53" w:rsidRPr="007C134D" w14:paraId="7F18437D" w14:textId="77777777" w:rsidTr="00E1065E">
        <w:tc>
          <w:tcPr>
            <w:tcW w:w="925" w:type="dxa"/>
            <w:vAlign w:val="center"/>
          </w:tcPr>
          <w:p w14:paraId="3E457B15"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0A8FAC00" w14:textId="684A77E0"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4.7</w:t>
            </w:r>
          </w:p>
        </w:tc>
        <w:tc>
          <w:tcPr>
            <w:tcW w:w="855" w:type="dxa"/>
            <w:vAlign w:val="center"/>
          </w:tcPr>
          <w:p w14:paraId="44C62789" w14:textId="0BE5C636"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12</w:t>
            </w:r>
          </w:p>
        </w:tc>
        <w:tc>
          <w:tcPr>
            <w:tcW w:w="7087" w:type="dxa"/>
            <w:vAlign w:val="center"/>
          </w:tcPr>
          <w:p w14:paraId="00E77AB4" w14:textId="60E205A6"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 xml:space="preserve">האם ניתן לקיים את הדרכות הריענון (או חלקן) באמצעים מקוונים (לדוגמא </w:t>
            </w:r>
            <w:r w:rsidRPr="007C134D">
              <w:rPr>
                <w:rFonts w:ascii="David" w:hAnsi="David"/>
                <w:color w:val="000000"/>
                <w:lang w:eastAsia="en-US"/>
              </w:rPr>
              <w:t>Zoom/Teams</w:t>
            </w:r>
            <w:r w:rsidRPr="007C134D">
              <w:rPr>
                <w:rFonts w:ascii="David" w:hAnsi="David"/>
                <w:color w:val="000000"/>
                <w:rtl/>
                <w:lang w:eastAsia="en-US"/>
              </w:rPr>
              <w:t>) לטובת התייעלות?</w:t>
            </w:r>
          </w:p>
        </w:tc>
        <w:tc>
          <w:tcPr>
            <w:tcW w:w="4671" w:type="dxa"/>
            <w:vAlign w:val="center"/>
          </w:tcPr>
          <w:p w14:paraId="4B5B0D41" w14:textId="20B25959" w:rsidR="00EE3E53" w:rsidRPr="007C134D" w:rsidRDefault="00EA6ADA"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מאשר את הבקשה. יש להקפיד שכל המשתתפים נמצאים עם מצלמה פתוחה.</w:t>
            </w:r>
          </w:p>
        </w:tc>
      </w:tr>
      <w:tr w:rsidR="00EE3E53" w:rsidRPr="007C134D" w14:paraId="3581295F" w14:textId="77777777" w:rsidTr="00E1065E">
        <w:tc>
          <w:tcPr>
            <w:tcW w:w="925" w:type="dxa"/>
            <w:vAlign w:val="center"/>
          </w:tcPr>
          <w:p w14:paraId="7C5E14AB"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404BCBE6" w14:textId="08F1C66F"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4.9</w:t>
            </w:r>
          </w:p>
        </w:tc>
        <w:tc>
          <w:tcPr>
            <w:tcW w:w="855" w:type="dxa"/>
            <w:vAlign w:val="center"/>
          </w:tcPr>
          <w:p w14:paraId="36DA000F" w14:textId="3E56485F"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14-15</w:t>
            </w:r>
          </w:p>
        </w:tc>
        <w:tc>
          <w:tcPr>
            <w:tcW w:w="7087" w:type="dxa"/>
            <w:vAlign w:val="center"/>
          </w:tcPr>
          <w:p w14:paraId="6441208E" w14:textId="371CEDB7"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 xml:space="preserve">האם המערכת החדשה תתמוך בממשק </w:t>
            </w:r>
            <w:r w:rsidRPr="007C134D">
              <w:rPr>
                <w:rFonts w:ascii="David" w:hAnsi="David"/>
                <w:color w:val="000000"/>
                <w:lang w:eastAsia="en-US"/>
              </w:rPr>
              <w:t>API</w:t>
            </w:r>
            <w:r w:rsidRPr="007C134D">
              <w:rPr>
                <w:rFonts w:ascii="David" w:hAnsi="David"/>
                <w:color w:val="000000"/>
                <w:rtl/>
                <w:lang w:eastAsia="en-US"/>
              </w:rPr>
              <w:t xml:space="preserve"> או טעינת קבצים מרוכזת (</w:t>
            </w:r>
            <w:r w:rsidRPr="007C134D">
              <w:rPr>
                <w:rFonts w:ascii="David" w:hAnsi="David"/>
                <w:color w:val="000000"/>
                <w:lang w:eastAsia="en-US"/>
              </w:rPr>
              <w:t>Bulk</w:t>
            </w:r>
            <w:r w:rsidRPr="007C134D">
              <w:rPr>
                <w:rFonts w:ascii="David" w:hAnsi="David"/>
                <w:color w:val="000000"/>
                <w:rtl/>
                <w:lang w:eastAsia="en-US"/>
              </w:rPr>
              <w:t>) ממערכות הקבלן או עפ"י פורמט עבודה אוטומטי</w:t>
            </w:r>
          </w:p>
        </w:tc>
        <w:tc>
          <w:tcPr>
            <w:tcW w:w="4671" w:type="dxa"/>
            <w:vAlign w:val="center"/>
          </w:tcPr>
          <w:p w14:paraId="318AD103" w14:textId="60AC5DDC" w:rsidR="00EE3E53" w:rsidRPr="007C134D" w:rsidRDefault="00356897"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לאחר סיום אפיון המערכת הנושא ייבדק.</w:t>
            </w:r>
          </w:p>
        </w:tc>
      </w:tr>
      <w:tr w:rsidR="00EE3E53" w:rsidRPr="007C134D" w14:paraId="0108CB6B" w14:textId="77777777" w:rsidTr="00B50E50">
        <w:tc>
          <w:tcPr>
            <w:tcW w:w="925" w:type="dxa"/>
            <w:vAlign w:val="center"/>
          </w:tcPr>
          <w:p w14:paraId="6A2E6820"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115D7928" w14:textId="0F233942"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4.10.5</w:t>
            </w:r>
          </w:p>
        </w:tc>
        <w:tc>
          <w:tcPr>
            <w:tcW w:w="855" w:type="dxa"/>
            <w:vAlign w:val="center"/>
          </w:tcPr>
          <w:p w14:paraId="49FDABBA" w14:textId="55585D29"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16</w:t>
            </w:r>
          </w:p>
        </w:tc>
        <w:tc>
          <w:tcPr>
            <w:tcW w:w="7087" w:type="dxa"/>
            <w:vAlign w:val="center"/>
          </w:tcPr>
          <w:p w14:paraId="23B1E141" w14:textId="497075A7"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משרד מתבקש להבהיר האם קיימת חובת ניוד גורפת של משגיחים בין יישובים? והאם יינתן פיצוי כספי על עלויות הניוד הגבוהות הנדרשות באזורים מרוחקים?</w:t>
            </w:r>
          </w:p>
        </w:tc>
        <w:tc>
          <w:tcPr>
            <w:tcW w:w="4671" w:type="dxa"/>
            <w:vAlign w:val="center"/>
          </w:tcPr>
          <w:p w14:paraId="7A1B368D" w14:textId="288652E7" w:rsidR="00EE3E53" w:rsidRPr="007C134D" w:rsidRDefault="006A4C61"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כאמור, המשרד רשאי אך לא חייב לנהוג כך ולא יינתן כל פיצוי כספי.</w:t>
            </w:r>
          </w:p>
        </w:tc>
      </w:tr>
      <w:tr w:rsidR="00EE3E53" w:rsidRPr="007C134D" w14:paraId="0802CAB7" w14:textId="77777777" w:rsidTr="00B50E50">
        <w:tc>
          <w:tcPr>
            <w:tcW w:w="925" w:type="dxa"/>
            <w:vAlign w:val="center"/>
          </w:tcPr>
          <w:p w14:paraId="2FD4C710"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10E59046" w14:textId="39FAD2F9"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14.11</w:t>
            </w:r>
          </w:p>
        </w:tc>
        <w:tc>
          <w:tcPr>
            <w:tcW w:w="855" w:type="dxa"/>
            <w:vAlign w:val="center"/>
          </w:tcPr>
          <w:p w14:paraId="51DC90A4" w14:textId="667C7591"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42</w:t>
            </w:r>
          </w:p>
        </w:tc>
        <w:tc>
          <w:tcPr>
            <w:tcW w:w="7087" w:type="dxa"/>
            <w:vAlign w:val="center"/>
          </w:tcPr>
          <w:p w14:paraId="15A5BACC" w14:textId="6E278F97"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האם מנגנון ההצמדה (מדד ושכר מינימום) הוא אוטומטי, או מחייב הגשת בקשה פרטנית ע"י הקבלן? אם כן מה הנוהל?</w:t>
            </w:r>
          </w:p>
        </w:tc>
        <w:tc>
          <w:tcPr>
            <w:tcW w:w="4671" w:type="dxa"/>
            <w:vAlign w:val="center"/>
          </w:tcPr>
          <w:p w14:paraId="11FBE813" w14:textId="457D51F4" w:rsidR="00EE3E53" w:rsidRPr="007C134D" w:rsidRDefault="006A4C61"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המשרד אחראי על ביצוע ההצמדה, אך מומלץ כי הספק יוודא זאת.</w:t>
            </w:r>
          </w:p>
        </w:tc>
      </w:tr>
      <w:tr w:rsidR="00EE3E53" w:rsidRPr="007C134D" w14:paraId="79F5902C" w14:textId="77777777" w:rsidTr="00356897">
        <w:tc>
          <w:tcPr>
            <w:tcW w:w="925" w:type="dxa"/>
            <w:vAlign w:val="center"/>
          </w:tcPr>
          <w:p w14:paraId="4B9BB57C"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F8E38E1" w14:textId="4FB73715"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4.12</w:t>
            </w:r>
          </w:p>
        </w:tc>
        <w:tc>
          <w:tcPr>
            <w:tcW w:w="855" w:type="dxa"/>
            <w:vAlign w:val="center"/>
          </w:tcPr>
          <w:p w14:paraId="7E28D99D" w14:textId="42C900B0"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17</w:t>
            </w:r>
          </w:p>
        </w:tc>
        <w:tc>
          <w:tcPr>
            <w:tcW w:w="7087" w:type="dxa"/>
            <w:vAlign w:val="center"/>
          </w:tcPr>
          <w:p w14:paraId="00315FFD" w14:textId="5CA8D331"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האם עובד המבצע מספר תפקידים (רב-תכליתי) זכאי לתשלום נפרד עבור כל הדרכה מקצועית ייעודית שהוא עובר?</w:t>
            </w:r>
          </w:p>
        </w:tc>
        <w:tc>
          <w:tcPr>
            <w:tcW w:w="4671" w:type="dxa"/>
            <w:vAlign w:val="center"/>
          </w:tcPr>
          <w:p w14:paraId="013C1B72" w14:textId="47128C8D" w:rsidR="00EE3E53" w:rsidRPr="007C134D" w:rsidRDefault="006A4C61"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ככל שהעובד נדרש במכרז לעבור הדרכה שונה, יבוצע תשלום עבור כל שעת הדרכה שבוצעה בפועל.</w:t>
            </w:r>
          </w:p>
        </w:tc>
      </w:tr>
      <w:tr w:rsidR="00EE3E53" w:rsidRPr="007C134D" w14:paraId="0A4957F7" w14:textId="77777777" w:rsidTr="00356897">
        <w:tc>
          <w:tcPr>
            <w:tcW w:w="925" w:type="dxa"/>
            <w:vAlign w:val="center"/>
          </w:tcPr>
          <w:p w14:paraId="1D53A286"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C8EA24F" w14:textId="342C3488"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4.13.10</w:t>
            </w:r>
          </w:p>
        </w:tc>
        <w:tc>
          <w:tcPr>
            <w:tcW w:w="855" w:type="dxa"/>
            <w:vAlign w:val="center"/>
          </w:tcPr>
          <w:p w14:paraId="76F569F1" w14:textId="1EE82205"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18</w:t>
            </w:r>
          </w:p>
        </w:tc>
        <w:tc>
          <w:tcPr>
            <w:tcW w:w="7087" w:type="dxa"/>
            <w:vAlign w:val="center"/>
          </w:tcPr>
          <w:p w14:paraId="3FEE3A10" w14:textId="3AC063BD" w:rsidR="00EE3E53" w:rsidRPr="007C134D" w:rsidRDefault="00EE3E53" w:rsidP="007C134D">
            <w:pPr>
              <w:ind w:left="28"/>
              <w:rPr>
                <w:rFonts w:ascii="David" w:hAnsi="David"/>
                <w:color w:val="000000"/>
                <w:rtl/>
                <w:lang w:eastAsia="en-US"/>
              </w:rPr>
            </w:pPr>
            <w:r w:rsidRPr="007C134D">
              <w:rPr>
                <w:rFonts w:ascii="David" w:hAnsi="David"/>
                <w:color w:val="000000"/>
                <w:rtl/>
                <w:lang w:eastAsia="en-US"/>
              </w:rPr>
              <w:t>המשרד מתבקש להבהיר כי בבתי ספר ללא רכז: יינתן פיצוי/תמורה לקבלן (והעובד) בגין זמן ההמתנה בסיום הבחינה לצורך סגירת מעטפות והליכים מנהליים (כ-30 דקות נוספות), פעולות אותם נדרש המשגיח לבצע בהתאם לדרישות המכרז, נבקש להתאים את התמורה המתקבלת לשכל שאלון בהתאם לכך.</w:t>
            </w:r>
          </w:p>
        </w:tc>
        <w:tc>
          <w:tcPr>
            <w:tcW w:w="4671" w:type="dxa"/>
            <w:vAlign w:val="center"/>
          </w:tcPr>
          <w:p w14:paraId="313646DD" w14:textId="5A5A0260" w:rsidR="00EE3E53" w:rsidRPr="0061361D" w:rsidRDefault="00656B4A" w:rsidP="007C134D">
            <w:pPr>
              <w:pStyle w:val="af2"/>
              <w:widowControl w:val="0"/>
              <w:overflowPunct/>
              <w:autoSpaceDE/>
              <w:autoSpaceDN/>
              <w:adjustRightInd/>
              <w:ind w:left="0"/>
              <w:contextualSpacing/>
              <w:textAlignment w:val="auto"/>
              <w:rPr>
                <w:rFonts w:ascii="David" w:hAnsi="David"/>
                <w:spacing w:val="-4"/>
                <w:lang w:eastAsia="en-US"/>
              </w:rPr>
            </w:pPr>
            <w:r w:rsidRPr="0061361D">
              <w:rPr>
                <w:rFonts w:ascii="David" w:hAnsi="David" w:hint="cs"/>
                <w:spacing w:val="-4"/>
                <w:rtl/>
                <w:lang w:eastAsia="en-US"/>
              </w:rPr>
              <w:t xml:space="preserve">משך שעות לתשלום עבור כל מנה כוללת את הפעולות שעליו לבצע בתום הבחינה. סעיף 4.18.1.4. עיכובים של 30 דקות לא קוראים באופן שגרתית. בנוסף, יש לשחרר את המשגיח אחרי שהעביר את </w:t>
            </w:r>
            <w:r w:rsidR="00484DDD" w:rsidRPr="0061361D">
              <w:rPr>
                <w:rFonts w:ascii="David" w:hAnsi="David" w:hint="cs"/>
                <w:spacing w:val="-4"/>
                <w:rtl/>
                <w:lang w:eastAsia="en-US"/>
              </w:rPr>
              <w:t>ה</w:t>
            </w:r>
            <w:r w:rsidRPr="0061361D">
              <w:rPr>
                <w:rFonts w:ascii="David" w:hAnsi="David" w:hint="cs"/>
                <w:spacing w:val="-4"/>
                <w:rtl/>
                <w:lang w:eastAsia="en-US"/>
              </w:rPr>
              <w:t xml:space="preserve">מחברות והרכז ספר אותם. </w:t>
            </w:r>
            <w:r w:rsidR="00772557" w:rsidRPr="0061361D">
              <w:rPr>
                <w:rFonts w:ascii="David" w:hAnsi="David" w:hint="cs"/>
                <w:spacing w:val="-4"/>
                <w:rtl/>
                <w:lang w:eastAsia="en-US"/>
              </w:rPr>
              <w:t>על החברה לשלם לעובד בהתאם לשעות שביצע בפעול  על פי דין</w:t>
            </w:r>
            <w:r w:rsidR="00E1065E">
              <w:rPr>
                <w:rFonts w:ascii="David" w:hAnsi="David" w:hint="cs"/>
                <w:spacing w:val="-4"/>
                <w:rtl/>
                <w:lang w:eastAsia="en-US"/>
              </w:rPr>
              <w:t>.</w:t>
            </w:r>
          </w:p>
        </w:tc>
      </w:tr>
      <w:tr w:rsidR="00EE3E53" w:rsidRPr="007C134D" w14:paraId="6B6A87A4" w14:textId="77777777" w:rsidTr="0061361D">
        <w:tc>
          <w:tcPr>
            <w:tcW w:w="925" w:type="dxa"/>
            <w:vAlign w:val="center"/>
          </w:tcPr>
          <w:p w14:paraId="5C57BFFF"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D6D8503" w14:textId="4A6DE0C6"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4.13.12</w:t>
            </w:r>
          </w:p>
        </w:tc>
        <w:tc>
          <w:tcPr>
            <w:tcW w:w="855" w:type="dxa"/>
            <w:vAlign w:val="center"/>
          </w:tcPr>
          <w:p w14:paraId="5D9482BA" w14:textId="7454E64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19</w:t>
            </w:r>
          </w:p>
        </w:tc>
        <w:tc>
          <w:tcPr>
            <w:tcW w:w="7087" w:type="dxa"/>
            <w:vAlign w:val="center"/>
          </w:tcPr>
          <w:p w14:paraId="25681414" w14:textId="70E29D0E" w:rsidR="00EE3E53" w:rsidRPr="007C134D" w:rsidRDefault="00EE3E53" w:rsidP="007C134D">
            <w:pPr>
              <w:ind w:left="28"/>
              <w:rPr>
                <w:rFonts w:ascii="David" w:hAnsi="David"/>
                <w:color w:val="000000"/>
                <w:rtl/>
                <w:lang w:eastAsia="en-US"/>
              </w:rPr>
            </w:pPr>
            <w:r w:rsidRPr="007C134D">
              <w:rPr>
                <w:rFonts w:ascii="David" w:hAnsi="David"/>
                <w:color w:val="000000"/>
                <w:rtl/>
              </w:rPr>
              <w:t>נבקש להסדיר מנגנון תשלום מלא (זמן + נסיעות) עבור בחינות בבית התלמיד/בתי חולים, כולל זמן השינוע לתחנת הקליטה של המשגיח לבצע + ועלות הנסיעה.</w:t>
            </w:r>
          </w:p>
        </w:tc>
        <w:tc>
          <w:tcPr>
            <w:tcW w:w="4671" w:type="dxa"/>
            <w:vAlign w:val="center"/>
          </w:tcPr>
          <w:p w14:paraId="24D71C6F" w14:textId="6A9CBC7E" w:rsidR="00EE3E53" w:rsidRPr="0061361D" w:rsidRDefault="00772557" w:rsidP="007C134D">
            <w:pPr>
              <w:pStyle w:val="af2"/>
              <w:widowControl w:val="0"/>
              <w:overflowPunct/>
              <w:autoSpaceDE/>
              <w:autoSpaceDN/>
              <w:adjustRightInd/>
              <w:ind w:left="0"/>
              <w:contextualSpacing/>
              <w:textAlignment w:val="auto"/>
              <w:rPr>
                <w:rFonts w:ascii="David" w:hAnsi="David"/>
                <w:spacing w:val="-4"/>
                <w:rtl/>
                <w:lang w:eastAsia="en-US"/>
              </w:rPr>
            </w:pPr>
            <w:r w:rsidRPr="0061361D">
              <w:rPr>
                <w:rFonts w:ascii="David" w:hAnsi="David" w:hint="cs"/>
                <w:spacing w:val="-4"/>
                <w:rtl/>
                <w:lang w:eastAsia="en-US"/>
              </w:rPr>
              <w:t>כמו כל בעל תפקיד במכרז, הנסיעות חלק מהתעריף.</w:t>
            </w:r>
          </w:p>
        </w:tc>
      </w:tr>
      <w:tr w:rsidR="00EE3E53" w:rsidRPr="007C134D" w14:paraId="5157D6E6" w14:textId="77777777" w:rsidTr="0061361D">
        <w:tc>
          <w:tcPr>
            <w:tcW w:w="925" w:type="dxa"/>
            <w:vAlign w:val="center"/>
          </w:tcPr>
          <w:p w14:paraId="28A29D98"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0184A57E" w14:textId="7813A754" w:rsidR="00EE3E53" w:rsidRPr="007C134D" w:rsidRDefault="00EE3E53" w:rsidP="007C134D">
            <w:pPr>
              <w:widowControl w:val="0"/>
              <w:jc w:val="center"/>
              <w:rPr>
                <w:rFonts w:ascii="David" w:hAnsi="David"/>
                <w:highlight w:val="yellow"/>
                <w:rtl/>
              </w:rPr>
            </w:pPr>
            <w:r w:rsidRPr="007C134D">
              <w:rPr>
                <w:rFonts w:ascii="David" w:hAnsi="David"/>
                <w:color w:val="000000"/>
              </w:rPr>
              <w:t>4.14.2</w:t>
            </w:r>
          </w:p>
        </w:tc>
        <w:tc>
          <w:tcPr>
            <w:tcW w:w="855" w:type="dxa"/>
            <w:vAlign w:val="center"/>
          </w:tcPr>
          <w:p w14:paraId="58CD9203" w14:textId="25074ADC"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19</w:t>
            </w:r>
          </w:p>
        </w:tc>
        <w:tc>
          <w:tcPr>
            <w:tcW w:w="7087" w:type="dxa"/>
            <w:vAlign w:val="center"/>
          </w:tcPr>
          <w:p w14:paraId="6167629E" w14:textId="31DC0727" w:rsidR="00EE3E53" w:rsidRPr="007C134D" w:rsidRDefault="00EE3E53" w:rsidP="007C134D">
            <w:pPr>
              <w:ind w:left="28"/>
              <w:rPr>
                <w:rFonts w:ascii="David" w:hAnsi="David"/>
                <w:color w:val="000000"/>
                <w:rtl/>
              </w:rPr>
            </w:pPr>
            <w:r w:rsidRPr="007C134D">
              <w:rPr>
                <w:rFonts w:ascii="David" w:hAnsi="David"/>
                <w:color w:val="000000"/>
                <w:rtl/>
              </w:rPr>
              <w:t>המשרד מתבקש להבהיר כי בעבור זמן עבודת השיעתוק (המתבצע לאחר הבחינה) יינתן תשלום נוסף.</w:t>
            </w:r>
          </w:p>
        </w:tc>
        <w:tc>
          <w:tcPr>
            <w:tcW w:w="4671" w:type="dxa"/>
            <w:vAlign w:val="center"/>
          </w:tcPr>
          <w:p w14:paraId="563F316C" w14:textId="47A62144" w:rsidR="00EE3E53" w:rsidRPr="00E1065E" w:rsidRDefault="00772557" w:rsidP="007C134D">
            <w:pPr>
              <w:pStyle w:val="af2"/>
              <w:widowControl w:val="0"/>
              <w:overflowPunct/>
              <w:autoSpaceDE/>
              <w:autoSpaceDN/>
              <w:adjustRightInd/>
              <w:ind w:left="0"/>
              <w:contextualSpacing/>
              <w:textAlignment w:val="auto"/>
              <w:rPr>
                <w:rFonts w:ascii="David" w:hAnsi="David"/>
                <w:spacing w:val="-4"/>
                <w:rtl/>
                <w:lang w:eastAsia="en-US"/>
              </w:rPr>
            </w:pPr>
            <w:r w:rsidRPr="00E1065E">
              <w:rPr>
                <w:rFonts w:ascii="David" w:hAnsi="David" w:hint="cs"/>
                <w:spacing w:val="-4"/>
                <w:rtl/>
                <w:lang w:eastAsia="en-US"/>
              </w:rPr>
              <w:t>זמן עבודה של שיעתוק שמתבצע לאחר בחינה ידווח כ-משגיח אחר, בתעריף של משגיח אחר, ובהתאם לשעות בפועל</w:t>
            </w:r>
            <w:r w:rsidR="00E1065E" w:rsidRPr="00E1065E">
              <w:rPr>
                <w:rFonts w:ascii="David" w:hAnsi="David" w:hint="cs"/>
                <w:spacing w:val="-4"/>
                <w:rtl/>
                <w:lang w:eastAsia="en-US"/>
              </w:rPr>
              <w:t>.</w:t>
            </w:r>
          </w:p>
        </w:tc>
      </w:tr>
      <w:tr w:rsidR="00EE3E53" w:rsidRPr="007C134D" w14:paraId="485BD57F" w14:textId="77777777" w:rsidTr="0061361D">
        <w:tc>
          <w:tcPr>
            <w:tcW w:w="925" w:type="dxa"/>
            <w:vAlign w:val="center"/>
          </w:tcPr>
          <w:p w14:paraId="6F61081E"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78814E26" w14:textId="23CFB1D1"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4.17</w:t>
            </w:r>
          </w:p>
        </w:tc>
        <w:tc>
          <w:tcPr>
            <w:tcW w:w="855" w:type="dxa"/>
            <w:vAlign w:val="center"/>
          </w:tcPr>
          <w:p w14:paraId="139FED56" w14:textId="71E554DF"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23-24</w:t>
            </w:r>
          </w:p>
        </w:tc>
        <w:tc>
          <w:tcPr>
            <w:tcW w:w="7087" w:type="dxa"/>
            <w:vAlign w:val="center"/>
          </w:tcPr>
          <w:p w14:paraId="7960B483" w14:textId="061A36EB" w:rsidR="00EE3E53" w:rsidRPr="007C134D" w:rsidRDefault="00EE3E53" w:rsidP="007C134D">
            <w:pPr>
              <w:ind w:left="28"/>
              <w:rPr>
                <w:rFonts w:ascii="David" w:hAnsi="David"/>
                <w:color w:val="000000"/>
                <w:rtl/>
              </w:rPr>
            </w:pPr>
            <w:r w:rsidRPr="007C134D">
              <w:rPr>
                <w:rFonts w:ascii="David" w:hAnsi="David"/>
                <w:color w:val="000000"/>
                <w:rtl/>
                <w:lang w:eastAsia="en-US"/>
              </w:rPr>
              <w:t>המשרד מתבקש להבהיר מי נושא בעלות שכרם של משגיחים ששוחררו במהלך יום הבחינה (עקב סיום מוקדם/צמצום)? וכיצד מחושב התשלום ביום עם שאלונים בהיקפים משתנים?</w:t>
            </w:r>
          </w:p>
        </w:tc>
        <w:tc>
          <w:tcPr>
            <w:tcW w:w="4671" w:type="dxa"/>
            <w:vAlign w:val="center"/>
          </w:tcPr>
          <w:p w14:paraId="0DF9EF3E" w14:textId="39FD4D4A" w:rsidR="00EE3E53" w:rsidRPr="007C134D" w:rsidRDefault="00772557" w:rsidP="007C134D">
            <w:pPr>
              <w:pStyle w:val="af2"/>
              <w:widowControl w:val="0"/>
              <w:overflowPunct/>
              <w:autoSpaceDE/>
              <w:autoSpaceDN/>
              <w:adjustRightInd/>
              <w:ind w:left="0"/>
              <w:contextualSpacing/>
              <w:textAlignment w:val="auto"/>
              <w:rPr>
                <w:rFonts w:ascii="David" w:hAnsi="David"/>
                <w:spacing w:val="-4"/>
                <w:rtl/>
                <w:lang w:eastAsia="en-US"/>
              </w:rPr>
            </w:pPr>
            <w:r w:rsidRPr="00D972F5">
              <w:rPr>
                <w:rFonts w:ascii="David" w:hAnsi="David" w:hint="cs"/>
                <w:spacing w:val="-4"/>
                <w:rtl/>
                <w:lang w:eastAsia="en-US"/>
              </w:rPr>
              <w:t>יש לשלם לכל עובד בהתאם לשעות שביצע בפועל</w:t>
            </w:r>
            <w:r w:rsidR="00D972F5" w:rsidRPr="00D972F5">
              <w:rPr>
                <w:rFonts w:ascii="David" w:hAnsi="David" w:hint="cs"/>
                <w:spacing w:val="-4"/>
                <w:rtl/>
                <w:lang w:eastAsia="en-US"/>
              </w:rPr>
              <w:t xml:space="preserve">, במידה והבחינה בוטלה, יש לשלם </w:t>
            </w:r>
            <w:r w:rsidR="00E1065E">
              <w:rPr>
                <w:rFonts w:ascii="David" w:hAnsi="David" w:hint="cs"/>
                <w:spacing w:val="-4"/>
                <w:rtl/>
                <w:lang w:eastAsia="en-US"/>
              </w:rPr>
              <w:t>שעתיים עבור</w:t>
            </w:r>
            <w:r w:rsidR="00D972F5" w:rsidRPr="00D972F5">
              <w:rPr>
                <w:rFonts w:ascii="David" w:hAnsi="David" w:hint="cs"/>
                <w:spacing w:val="-4"/>
                <w:rtl/>
                <w:lang w:eastAsia="en-US"/>
              </w:rPr>
              <w:t xml:space="preserve"> ביטול זמן</w:t>
            </w:r>
            <w:r w:rsidR="00D972F5">
              <w:rPr>
                <w:rFonts w:ascii="David" w:hAnsi="David" w:hint="cs"/>
                <w:spacing w:val="-4"/>
                <w:rtl/>
                <w:lang w:eastAsia="en-US"/>
              </w:rPr>
              <w:t>.</w:t>
            </w:r>
          </w:p>
        </w:tc>
      </w:tr>
      <w:tr w:rsidR="00EE3E53" w:rsidRPr="007C134D" w14:paraId="768B0B66" w14:textId="77777777" w:rsidTr="00B50E50">
        <w:tc>
          <w:tcPr>
            <w:tcW w:w="925" w:type="dxa"/>
            <w:vAlign w:val="center"/>
          </w:tcPr>
          <w:p w14:paraId="36A3D9CB"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46E7114B" w14:textId="05F5E6D3"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14.5</w:t>
            </w:r>
          </w:p>
        </w:tc>
        <w:tc>
          <w:tcPr>
            <w:tcW w:w="855" w:type="dxa"/>
            <w:vAlign w:val="center"/>
          </w:tcPr>
          <w:p w14:paraId="298F4E34" w14:textId="45A4F136"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w:t>
            </w:r>
          </w:p>
        </w:tc>
        <w:tc>
          <w:tcPr>
            <w:tcW w:w="7087" w:type="dxa"/>
            <w:vAlign w:val="center"/>
          </w:tcPr>
          <w:p w14:paraId="79B7E034" w14:textId="4F415179" w:rsidR="00EE3E53" w:rsidRPr="007C134D" w:rsidRDefault="00EE3E53" w:rsidP="007C134D">
            <w:pPr>
              <w:ind w:left="28"/>
              <w:rPr>
                <w:rFonts w:ascii="David" w:hAnsi="David"/>
                <w:color w:val="000000"/>
                <w:rtl/>
                <w:lang w:eastAsia="en-US"/>
              </w:rPr>
            </w:pPr>
            <w:r w:rsidRPr="007C134D">
              <w:rPr>
                <w:rFonts w:ascii="David" w:hAnsi="David"/>
                <w:color w:val="000000"/>
                <w:rtl/>
              </w:rPr>
              <w:t xml:space="preserve">האם המשרד מספק את אפליקציית הדיווח?  </w:t>
            </w:r>
          </w:p>
        </w:tc>
        <w:tc>
          <w:tcPr>
            <w:tcW w:w="4671" w:type="dxa"/>
            <w:vAlign w:val="center"/>
          </w:tcPr>
          <w:p w14:paraId="1E211764" w14:textId="09452DE8" w:rsidR="00EE3E53" w:rsidRPr="007C134D" w:rsidRDefault="006A4C61"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כן.</w:t>
            </w:r>
          </w:p>
        </w:tc>
      </w:tr>
      <w:tr w:rsidR="00EE3E53" w:rsidRPr="007C134D" w14:paraId="74A6FC00" w14:textId="77777777" w:rsidTr="00247DDF">
        <w:tc>
          <w:tcPr>
            <w:tcW w:w="925" w:type="dxa"/>
            <w:vAlign w:val="center"/>
          </w:tcPr>
          <w:p w14:paraId="3840D944"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2ADBC8C4" w14:textId="63C6862C"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4.14.5</w:t>
            </w:r>
          </w:p>
        </w:tc>
        <w:tc>
          <w:tcPr>
            <w:tcW w:w="855" w:type="dxa"/>
            <w:vAlign w:val="center"/>
          </w:tcPr>
          <w:p w14:paraId="4CB1D07C" w14:textId="521632DB"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22</w:t>
            </w:r>
          </w:p>
        </w:tc>
        <w:tc>
          <w:tcPr>
            <w:tcW w:w="7087" w:type="dxa"/>
            <w:vAlign w:val="center"/>
          </w:tcPr>
          <w:p w14:paraId="5C97F13F" w14:textId="451E8921" w:rsidR="00EE3E53" w:rsidRPr="007C134D" w:rsidRDefault="00EE3E53" w:rsidP="007C134D">
            <w:pPr>
              <w:ind w:left="28"/>
              <w:rPr>
                <w:rFonts w:ascii="David" w:hAnsi="David"/>
                <w:color w:val="000000"/>
                <w:rtl/>
              </w:rPr>
            </w:pPr>
            <w:r w:rsidRPr="007C134D">
              <w:rPr>
                <w:rFonts w:ascii="David" w:hAnsi="David"/>
                <w:color w:val="000000"/>
                <w:rtl/>
                <w:lang w:eastAsia="en-US"/>
              </w:rPr>
              <w:t>נבקש להבהיר את מודל ההעסקה של הנאמן הפנימי: גיוס, בקרה שעות עבודה, החזרי נסיעות (כולל חריגות), הדרכה וכו''. והאם האחריות למינויו חלה על בית הספר.</w:t>
            </w:r>
          </w:p>
        </w:tc>
        <w:tc>
          <w:tcPr>
            <w:tcW w:w="4671" w:type="dxa"/>
            <w:vAlign w:val="center"/>
          </w:tcPr>
          <w:p w14:paraId="4C0EF3AC" w14:textId="4E4F3DFC" w:rsidR="00484DDD" w:rsidRPr="007C134D" w:rsidRDefault="00E1065E" w:rsidP="00E1065E">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w:t>
            </w:r>
            <w:r w:rsidR="006D174E" w:rsidRPr="00247DDF">
              <w:rPr>
                <w:rFonts w:ascii="David" w:hAnsi="David" w:hint="cs"/>
                <w:spacing w:val="-4"/>
                <w:rtl/>
                <w:lang w:eastAsia="en-US"/>
              </w:rPr>
              <w:t xml:space="preserve">אחריות למינוי </w:t>
            </w:r>
            <w:r w:rsidR="00484DDD" w:rsidRPr="00247DDF">
              <w:rPr>
                <w:rFonts w:ascii="David" w:hAnsi="David" w:hint="cs"/>
                <w:spacing w:val="-4"/>
                <w:rtl/>
                <w:lang w:eastAsia="en-US"/>
              </w:rPr>
              <w:t xml:space="preserve"> והדרכה חלה על הבית ספר.</w:t>
            </w:r>
            <w:r w:rsidR="006D174E" w:rsidRPr="00247DDF">
              <w:rPr>
                <w:rFonts w:ascii="David" w:hAnsi="David" w:hint="cs"/>
                <w:spacing w:val="-4"/>
                <w:rtl/>
                <w:lang w:eastAsia="en-US"/>
              </w:rPr>
              <w:t xml:space="preserve"> </w:t>
            </w:r>
            <w:r>
              <w:rPr>
                <w:rFonts w:ascii="David" w:hAnsi="David" w:hint="cs"/>
                <w:spacing w:val="-4"/>
                <w:rtl/>
                <w:lang w:eastAsia="en-US"/>
              </w:rPr>
              <w:t xml:space="preserve">הספק יקבל תשלום עבור </w:t>
            </w:r>
            <w:r w:rsidR="00E73EE1" w:rsidRPr="00247DDF">
              <w:rPr>
                <w:rFonts w:ascii="David" w:hAnsi="David" w:hint="cs"/>
                <w:spacing w:val="-4"/>
                <w:rtl/>
                <w:lang w:eastAsia="en-US"/>
              </w:rPr>
              <w:t>5 שעות</w:t>
            </w:r>
            <w:r>
              <w:rPr>
                <w:rFonts w:ascii="David" w:hAnsi="David" w:hint="cs"/>
                <w:spacing w:val="-4"/>
                <w:rtl/>
                <w:lang w:eastAsia="en-US"/>
              </w:rPr>
              <w:t xml:space="preserve"> עבודה ועליו לשלם עבור שעות אלה לנאמן. יובהר כי על המציע </w:t>
            </w:r>
            <w:r w:rsidR="00484DDD" w:rsidRPr="00247DDF">
              <w:rPr>
                <w:rFonts w:ascii="David" w:hAnsi="David" w:hint="cs"/>
                <w:spacing w:val="-4"/>
                <w:rtl/>
                <w:lang w:eastAsia="en-US"/>
              </w:rPr>
              <w:t>לתמחר כלל עלויות הנאמן בתעריף.</w:t>
            </w:r>
          </w:p>
        </w:tc>
      </w:tr>
      <w:tr w:rsidR="00EE3E53" w:rsidRPr="007C134D" w14:paraId="7B9C1EDE" w14:textId="77777777" w:rsidTr="00247DDF">
        <w:tc>
          <w:tcPr>
            <w:tcW w:w="925" w:type="dxa"/>
            <w:vAlign w:val="center"/>
          </w:tcPr>
          <w:p w14:paraId="5F36B8CD"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515C8822" w14:textId="38A9D27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4.15.4.1</w:t>
            </w:r>
          </w:p>
        </w:tc>
        <w:tc>
          <w:tcPr>
            <w:tcW w:w="855" w:type="dxa"/>
            <w:vAlign w:val="center"/>
          </w:tcPr>
          <w:p w14:paraId="65DF5D43" w14:textId="65FC60C5"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22</w:t>
            </w:r>
          </w:p>
        </w:tc>
        <w:tc>
          <w:tcPr>
            <w:tcW w:w="7087" w:type="dxa"/>
            <w:vAlign w:val="center"/>
          </w:tcPr>
          <w:p w14:paraId="4509B62C" w14:textId="2F5925D5" w:rsidR="00EE3E53" w:rsidRPr="00247DDF" w:rsidRDefault="00EE3E53" w:rsidP="007C134D">
            <w:pPr>
              <w:ind w:left="28"/>
              <w:rPr>
                <w:rFonts w:ascii="David" w:hAnsi="David"/>
                <w:color w:val="000000"/>
                <w:rtl/>
                <w:lang w:eastAsia="en-US"/>
              </w:rPr>
            </w:pPr>
            <w:r w:rsidRPr="00247DDF">
              <w:rPr>
                <w:rFonts w:ascii="David" w:hAnsi="David"/>
                <w:color w:val="000000"/>
                <w:rtl/>
              </w:rPr>
              <w:t>בבחינות מתוקשבות (אווטאר): כיצד מבוצע התשלום למשגיח בגין זמן המתנה לתיקון/פתרון  תקלות טכניות ומנהליות ע"י בית הספר, המעכבות את תחילת/סיום הבחינה? המשרד מתבקש לשלם פיצוי בגין עיכובים אלו שאליו הקבלן מחויב לשלם למשגיח לשכר.</w:t>
            </w:r>
          </w:p>
        </w:tc>
        <w:tc>
          <w:tcPr>
            <w:tcW w:w="4671" w:type="dxa"/>
            <w:vAlign w:val="center"/>
          </w:tcPr>
          <w:p w14:paraId="209E7FDE" w14:textId="0252DC7A" w:rsidR="00EE3E53" w:rsidRPr="00247DDF" w:rsidRDefault="006D174E" w:rsidP="007C134D">
            <w:pPr>
              <w:pStyle w:val="af2"/>
              <w:widowControl w:val="0"/>
              <w:overflowPunct/>
              <w:autoSpaceDE/>
              <w:autoSpaceDN/>
              <w:adjustRightInd/>
              <w:ind w:left="0"/>
              <w:contextualSpacing/>
              <w:textAlignment w:val="auto"/>
              <w:rPr>
                <w:rFonts w:ascii="David" w:hAnsi="David"/>
                <w:spacing w:val="-4"/>
                <w:rtl/>
                <w:lang w:eastAsia="en-US"/>
              </w:rPr>
            </w:pPr>
            <w:r w:rsidRPr="00247DDF">
              <w:rPr>
                <w:rFonts w:ascii="David" w:hAnsi="David" w:hint="cs"/>
                <w:spacing w:val="-4"/>
                <w:rtl/>
                <w:lang w:eastAsia="en-US"/>
              </w:rPr>
              <w:t xml:space="preserve">כמו כל בעל תפקיד, תשלום מבוצע לפי שעות </w:t>
            </w:r>
            <w:r w:rsidR="00247DDF">
              <w:rPr>
                <w:rFonts w:ascii="David" w:hAnsi="David" w:hint="cs"/>
                <w:spacing w:val="-4"/>
                <w:rtl/>
                <w:lang w:eastAsia="en-US"/>
              </w:rPr>
              <w:t>שנכח בפועל ולא לפי מנ</w:t>
            </w:r>
            <w:r w:rsidR="00596EE0">
              <w:rPr>
                <w:rFonts w:ascii="David" w:hAnsi="David" w:hint="cs"/>
                <w:spacing w:val="-4"/>
                <w:rtl/>
                <w:lang w:eastAsia="en-US"/>
              </w:rPr>
              <w:t>ה</w:t>
            </w:r>
            <w:r w:rsidRPr="00247DDF">
              <w:rPr>
                <w:rFonts w:ascii="David" w:hAnsi="David" w:hint="cs"/>
                <w:spacing w:val="-4"/>
                <w:rtl/>
                <w:lang w:eastAsia="en-US"/>
              </w:rPr>
              <w:t xml:space="preserve">. </w:t>
            </w:r>
          </w:p>
        </w:tc>
      </w:tr>
      <w:tr w:rsidR="00EE3E53" w:rsidRPr="007C134D" w14:paraId="692CF0EC" w14:textId="77777777" w:rsidTr="007F4118">
        <w:tc>
          <w:tcPr>
            <w:tcW w:w="925" w:type="dxa"/>
            <w:vAlign w:val="center"/>
          </w:tcPr>
          <w:p w14:paraId="032D0D31"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725FB570" w14:textId="1E19463A"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4.15.4.1</w:t>
            </w:r>
          </w:p>
        </w:tc>
        <w:tc>
          <w:tcPr>
            <w:tcW w:w="855" w:type="dxa"/>
            <w:vAlign w:val="center"/>
          </w:tcPr>
          <w:p w14:paraId="5CC08312" w14:textId="4AA7DEAF"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22</w:t>
            </w:r>
          </w:p>
        </w:tc>
        <w:tc>
          <w:tcPr>
            <w:tcW w:w="7087" w:type="dxa"/>
            <w:vAlign w:val="center"/>
          </w:tcPr>
          <w:p w14:paraId="60714458" w14:textId="7C238DC9" w:rsidR="00EE3E53" w:rsidRPr="007C134D" w:rsidRDefault="00EE3E53" w:rsidP="007C134D">
            <w:pPr>
              <w:ind w:left="28"/>
              <w:rPr>
                <w:rFonts w:ascii="David" w:hAnsi="David"/>
                <w:color w:val="000000"/>
                <w:rtl/>
              </w:rPr>
            </w:pPr>
            <w:r w:rsidRPr="007C134D">
              <w:rPr>
                <w:rFonts w:ascii="David" w:hAnsi="David"/>
                <w:color w:val="000000"/>
                <w:rtl/>
              </w:rPr>
              <w:t>המשרד מתבקש להבהיר כי במסגרת מערכת המידע להזמנות משגיחים על ידי בתי הספר, יוגדרו בבחינות האווטאר כמות הנבחנים הנדרשים ושעת תחילת הבחינה שבית הספר קבע להתחיל אותה.</w:t>
            </w:r>
          </w:p>
        </w:tc>
        <w:tc>
          <w:tcPr>
            <w:tcW w:w="4671" w:type="dxa"/>
            <w:vAlign w:val="center"/>
          </w:tcPr>
          <w:p w14:paraId="7457D901" w14:textId="39651E7A" w:rsidR="00EE3E53" w:rsidRPr="007F4118" w:rsidRDefault="006D174E" w:rsidP="007C134D">
            <w:pPr>
              <w:pStyle w:val="af2"/>
              <w:widowControl w:val="0"/>
              <w:overflowPunct/>
              <w:autoSpaceDE/>
              <w:autoSpaceDN/>
              <w:adjustRightInd/>
              <w:ind w:left="0"/>
              <w:contextualSpacing/>
              <w:textAlignment w:val="auto"/>
              <w:rPr>
                <w:rFonts w:ascii="David" w:hAnsi="David"/>
                <w:spacing w:val="-4"/>
                <w:rtl/>
                <w:lang w:eastAsia="en-US"/>
              </w:rPr>
            </w:pPr>
            <w:r w:rsidRPr="007F4118">
              <w:rPr>
                <w:rFonts w:ascii="David" w:hAnsi="David" w:hint="cs"/>
                <w:spacing w:val="-4"/>
                <w:rtl/>
                <w:lang w:eastAsia="en-US"/>
              </w:rPr>
              <w:t xml:space="preserve">ככל שיתאפשר, כן </w:t>
            </w:r>
          </w:p>
        </w:tc>
      </w:tr>
      <w:tr w:rsidR="00EE3E53" w:rsidRPr="007C134D" w14:paraId="5335ECD9" w14:textId="77777777" w:rsidTr="007F4118">
        <w:tc>
          <w:tcPr>
            <w:tcW w:w="925" w:type="dxa"/>
            <w:vAlign w:val="center"/>
          </w:tcPr>
          <w:p w14:paraId="3971B4A7"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5A2C3F7C" w14:textId="2516C195" w:rsidR="00EE3E53" w:rsidRPr="007F4118" w:rsidRDefault="00EE3E53" w:rsidP="007C134D">
            <w:pPr>
              <w:widowControl w:val="0"/>
              <w:jc w:val="center"/>
              <w:rPr>
                <w:rFonts w:ascii="David" w:hAnsi="David"/>
                <w:rtl/>
              </w:rPr>
            </w:pPr>
            <w:r w:rsidRPr="007F4118">
              <w:rPr>
                <w:rFonts w:ascii="David" w:hAnsi="David"/>
                <w:color w:val="000000"/>
                <w:rtl/>
                <w:lang w:eastAsia="en-US"/>
              </w:rPr>
              <w:t>4.15.4.3</w:t>
            </w:r>
          </w:p>
        </w:tc>
        <w:tc>
          <w:tcPr>
            <w:tcW w:w="855" w:type="dxa"/>
            <w:vAlign w:val="center"/>
          </w:tcPr>
          <w:p w14:paraId="6E8C6990" w14:textId="750D3B15" w:rsidR="00EE3E53" w:rsidRPr="007F4118" w:rsidRDefault="00EE3E53" w:rsidP="007C134D">
            <w:pPr>
              <w:widowControl w:val="0"/>
              <w:jc w:val="center"/>
              <w:rPr>
                <w:rFonts w:ascii="David" w:hAnsi="David"/>
                <w:rtl/>
              </w:rPr>
            </w:pPr>
            <w:r w:rsidRPr="007F4118">
              <w:rPr>
                <w:rFonts w:ascii="David" w:hAnsi="David"/>
                <w:color w:val="000000"/>
                <w:rtl/>
                <w:lang w:eastAsia="en-US"/>
              </w:rPr>
              <w:t>12</w:t>
            </w:r>
          </w:p>
        </w:tc>
        <w:tc>
          <w:tcPr>
            <w:tcW w:w="7087" w:type="dxa"/>
            <w:vAlign w:val="center"/>
          </w:tcPr>
          <w:p w14:paraId="1BBA9A46" w14:textId="56CC2A68" w:rsidR="00EE3E53" w:rsidRPr="007F4118" w:rsidRDefault="00EE3E53" w:rsidP="007C134D">
            <w:pPr>
              <w:ind w:left="28"/>
              <w:rPr>
                <w:rFonts w:ascii="David" w:hAnsi="David"/>
                <w:color w:val="000000"/>
                <w:rtl/>
              </w:rPr>
            </w:pPr>
            <w:r w:rsidRPr="007F4118">
              <w:rPr>
                <w:rFonts w:ascii="David" w:hAnsi="David"/>
                <w:color w:val="000000"/>
                <w:rtl/>
              </w:rPr>
              <w:t>נבקש להבהיר כי "שעות ביצוע בפועל" כוללות גם זמן המתנה שנכפה עקב תקלות טכניות במערכות המחשוב.</w:t>
            </w:r>
          </w:p>
        </w:tc>
        <w:tc>
          <w:tcPr>
            <w:tcW w:w="4671" w:type="dxa"/>
            <w:vAlign w:val="center"/>
          </w:tcPr>
          <w:p w14:paraId="60BD24B4" w14:textId="22C147A4" w:rsidR="00EE3E53" w:rsidRPr="007F4118" w:rsidRDefault="00455428" w:rsidP="007C134D">
            <w:pPr>
              <w:pStyle w:val="af2"/>
              <w:widowControl w:val="0"/>
              <w:overflowPunct/>
              <w:autoSpaceDE/>
              <w:autoSpaceDN/>
              <w:adjustRightInd/>
              <w:ind w:left="0"/>
              <w:contextualSpacing/>
              <w:textAlignment w:val="auto"/>
              <w:rPr>
                <w:rFonts w:ascii="David" w:hAnsi="David"/>
                <w:spacing w:val="-4"/>
                <w:rtl/>
                <w:lang w:eastAsia="en-US"/>
              </w:rPr>
            </w:pPr>
            <w:r w:rsidRPr="007F4118">
              <w:rPr>
                <w:rFonts w:ascii="David" w:hAnsi="David" w:hint="cs"/>
                <w:spacing w:val="-4"/>
                <w:rtl/>
                <w:lang w:eastAsia="en-US"/>
              </w:rPr>
              <w:t>ככל שיוכיח</w:t>
            </w:r>
            <w:r w:rsidR="00484DDD" w:rsidRPr="007F4118">
              <w:rPr>
                <w:rFonts w:ascii="David" w:hAnsi="David" w:hint="cs"/>
                <w:spacing w:val="-4"/>
                <w:rtl/>
                <w:lang w:eastAsia="en-US"/>
              </w:rPr>
              <w:t xml:space="preserve"> שהיית תקלה</w:t>
            </w:r>
            <w:r w:rsidR="008150CA" w:rsidRPr="007F4118">
              <w:rPr>
                <w:rFonts w:ascii="David" w:hAnsi="David" w:hint="cs"/>
                <w:spacing w:val="-4"/>
                <w:rtl/>
                <w:lang w:eastAsia="en-US"/>
              </w:rPr>
              <w:t xml:space="preserve"> ומשגיח נכח ועבד, כן </w:t>
            </w:r>
          </w:p>
        </w:tc>
      </w:tr>
      <w:tr w:rsidR="00EE3E53" w:rsidRPr="007C134D" w14:paraId="258DA06B" w14:textId="77777777" w:rsidTr="00B50E50">
        <w:tc>
          <w:tcPr>
            <w:tcW w:w="925" w:type="dxa"/>
            <w:vAlign w:val="center"/>
          </w:tcPr>
          <w:p w14:paraId="611B53AE" w14:textId="77777777" w:rsidR="00EE3E53" w:rsidRPr="007C134D" w:rsidRDefault="00EE3E53" w:rsidP="007C134D">
            <w:pPr>
              <w:numPr>
                <w:ilvl w:val="0"/>
                <w:numId w:val="2"/>
              </w:numPr>
              <w:ind w:left="242" w:hanging="185"/>
              <w:jc w:val="center"/>
              <w:rPr>
                <w:rFonts w:ascii="David" w:hAnsi="David"/>
                <w:rtl/>
              </w:rPr>
            </w:pPr>
          </w:p>
        </w:tc>
        <w:tc>
          <w:tcPr>
            <w:tcW w:w="1644" w:type="dxa"/>
            <w:vAlign w:val="center"/>
          </w:tcPr>
          <w:p w14:paraId="706622BC" w14:textId="17A0792F"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4.16.2</w:t>
            </w:r>
          </w:p>
        </w:tc>
        <w:tc>
          <w:tcPr>
            <w:tcW w:w="855" w:type="dxa"/>
            <w:vAlign w:val="center"/>
          </w:tcPr>
          <w:p w14:paraId="194F6F0D" w14:textId="0255D0ED" w:rsidR="00EE3E53" w:rsidRPr="007C134D" w:rsidRDefault="00EE3E53" w:rsidP="007C134D">
            <w:pPr>
              <w:widowControl w:val="0"/>
              <w:jc w:val="center"/>
              <w:rPr>
                <w:rFonts w:ascii="David" w:hAnsi="David"/>
                <w:highlight w:val="yellow"/>
                <w:rtl/>
              </w:rPr>
            </w:pPr>
            <w:r w:rsidRPr="007C134D">
              <w:rPr>
                <w:rFonts w:ascii="David" w:hAnsi="David"/>
                <w:color w:val="000000"/>
                <w:rtl/>
                <w:lang w:eastAsia="en-US"/>
              </w:rPr>
              <w:t>23</w:t>
            </w:r>
          </w:p>
        </w:tc>
        <w:tc>
          <w:tcPr>
            <w:tcW w:w="7087" w:type="dxa"/>
            <w:vAlign w:val="center"/>
          </w:tcPr>
          <w:p w14:paraId="1763F6CE" w14:textId="454FEB2F" w:rsidR="00EE3E53" w:rsidRPr="007C134D" w:rsidRDefault="00EE3E53" w:rsidP="007C134D">
            <w:pPr>
              <w:ind w:left="28"/>
              <w:rPr>
                <w:rFonts w:ascii="David" w:hAnsi="David"/>
                <w:color w:val="000000"/>
                <w:rtl/>
              </w:rPr>
            </w:pPr>
            <w:r w:rsidRPr="007C134D">
              <w:rPr>
                <w:rFonts w:ascii="David" w:hAnsi="David"/>
                <w:color w:val="000000"/>
                <w:rtl/>
                <w:lang w:eastAsia="en-US"/>
              </w:rPr>
              <w:t>תקרת הנסיעות המקסימלי היומי על פי הדין הינו  22.60 ₪. האם המשרד ידרוש לשלם למשגיחים מעבר לסכום זה?</w:t>
            </w:r>
          </w:p>
        </w:tc>
        <w:tc>
          <w:tcPr>
            <w:tcW w:w="4671" w:type="dxa"/>
            <w:vAlign w:val="center"/>
          </w:tcPr>
          <w:p w14:paraId="70FFEF56" w14:textId="5345EEB8" w:rsidR="00EE3E53"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על הספק לעמוד במלוא דרישות החוק. המשרד אינו מתערב בנושא זה.</w:t>
            </w:r>
          </w:p>
        </w:tc>
      </w:tr>
      <w:tr w:rsidR="00E71E99" w:rsidRPr="007C134D" w14:paraId="713C2C63" w14:textId="77777777" w:rsidTr="00B50E50">
        <w:tc>
          <w:tcPr>
            <w:tcW w:w="925" w:type="dxa"/>
            <w:vAlign w:val="center"/>
          </w:tcPr>
          <w:p w14:paraId="6BF45B63"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1862E060" w14:textId="313CC733"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4.16.2</w:t>
            </w:r>
          </w:p>
        </w:tc>
        <w:tc>
          <w:tcPr>
            <w:tcW w:w="855" w:type="dxa"/>
            <w:vAlign w:val="center"/>
          </w:tcPr>
          <w:p w14:paraId="24467CA6" w14:textId="03B2C4BA"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23</w:t>
            </w:r>
          </w:p>
        </w:tc>
        <w:tc>
          <w:tcPr>
            <w:tcW w:w="7087" w:type="dxa"/>
            <w:vAlign w:val="center"/>
          </w:tcPr>
          <w:p w14:paraId="3F28A181" w14:textId="2C7FCF2C"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התקרה הנוכחית (22.60 ₪) אינה ריאלית לפריפריה/ישובים מרוחקים, לבעלי תפקידים הנדרשים להגיעה לתחנת קליטה. נבקש לקבוע מנגנון החזר ריאלי או תעריף מוגדל ליישובים מרוחקים למניעת הפסד.</w:t>
            </w:r>
          </w:p>
        </w:tc>
        <w:tc>
          <w:tcPr>
            <w:tcW w:w="4671" w:type="dxa"/>
            <w:vAlign w:val="center"/>
          </w:tcPr>
          <w:p w14:paraId="14C8AA5B" w14:textId="117BAD01"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על הספק לעמוד במלוא דרישות החוק. המשרד אינו מתערב בנושא זה.</w:t>
            </w:r>
          </w:p>
        </w:tc>
      </w:tr>
      <w:tr w:rsidR="00E71E99" w:rsidRPr="007C134D" w14:paraId="55E558E1" w14:textId="77777777" w:rsidTr="007F4118">
        <w:tc>
          <w:tcPr>
            <w:tcW w:w="925" w:type="dxa"/>
            <w:vAlign w:val="center"/>
          </w:tcPr>
          <w:p w14:paraId="6090BB2C"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7C31CBD7" w14:textId="77777777" w:rsidR="00E71E99" w:rsidRPr="007C134D" w:rsidRDefault="00E71E99"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4.16.3</w:t>
            </w:r>
          </w:p>
          <w:p w14:paraId="2B696B2A" w14:textId="77777777" w:rsidR="00E71E99" w:rsidRPr="007C134D" w:rsidRDefault="00E71E99" w:rsidP="007C134D">
            <w:pPr>
              <w:widowControl w:val="0"/>
              <w:jc w:val="center"/>
              <w:rPr>
                <w:rFonts w:ascii="David" w:hAnsi="David"/>
                <w:highlight w:val="yellow"/>
                <w:rtl/>
              </w:rPr>
            </w:pPr>
          </w:p>
        </w:tc>
        <w:tc>
          <w:tcPr>
            <w:tcW w:w="855" w:type="dxa"/>
            <w:vAlign w:val="center"/>
          </w:tcPr>
          <w:p w14:paraId="0640FE7B" w14:textId="1D65E0C2"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23</w:t>
            </w:r>
          </w:p>
        </w:tc>
        <w:tc>
          <w:tcPr>
            <w:tcW w:w="7087" w:type="dxa"/>
            <w:vAlign w:val="center"/>
          </w:tcPr>
          <w:p w14:paraId="066F6E75" w14:textId="5A8F9D82" w:rsidR="00E71E99" w:rsidRPr="007C134D" w:rsidRDefault="00E71E99" w:rsidP="007C134D">
            <w:pPr>
              <w:ind w:left="28"/>
              <w:rPr>
                <w:rFonts w:ascii="David" w:hAnsi="David"/>
                <w:color w:val="000000"/>
                <w:rtl/>
                <w:lang w:eastAsia="en-US"/>
              </w:rPr>
            </w:pPr>
            <w:r w:rsidRPr="007C134D">
              <w:rPr>
                <w:rFonts w:ascii="David" w:hAnsi="David"/>
                <w:color w:val="000000"/>
                <w:rtl/>
              </w:rPr>
              <w:t>נבקש להכיר בעלויות השינוע והניוד משגיחים הייחודיות בחברה הערבית (הסעות מאורגנות) ולשפות את הקבלן בגינן בנפרד.</w:t>
            </w:r>
          </w:p>
        </w:tc>
        <w:tc>
          <w:tcPr>
            <w:tcW w:w="4671" w:type="dxa"/>
            <w:vAlign w:val="center"/>
          </w:tcPr>
          <w:p w14:paraId="7BED33B3" w14:textId="45CE081A" w:rsidR="00E71E99" w:rsidRPr="007F4118" w:rsidRDefault="003C2BD5"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 יש לפעול על </w:t>
            </w:r>
            <w:r w:rsidR="00455428" w:rsidRPr="007F4118">
              <w:rPr>
                <w:rFonts w:ascii="David" w:hAnsi="David" w:hint="cs"/>
                <w:spacing w:val="-4"/>
                <w:rtl/>
                <w:lang w:eastAsia="en-US"/>
              </w:rPr>
              <w:t>פי 4.16.3</w:t>
            </w:r>
            <w:r>
              <w:rPr>
                <w:rFonts w:ascii="David" w:hAnsi="David" w:hint="cs"/>
                <w:spacing w:val="-4"/>
                <w:rtl/>
                <w:lang w:eastAsia="en-US"/>
              </w:rPr>
              <w:t>.</w:t>
            </w:r>
            <w:r w:rsidR="00455428" w:rsidRPr="007F4118">
              <w:rPr>
                <w:rFonts w:ascii="David" w:hAnsi="David" w:hint="cs"/>
                <w:spacing w:val="-4"/>
                <w:rtl/>
                <w:lang w:eastAsia="en-US"/>
              </w:rPr>
              <w:t xml:space="preserve"> </w:t>
            </w:r>
          </w:p>
        </w:tc>
      </w:tr>
      <w:tr w:rsidR="00E71E99" w:rsidRPr="007C134D" w14:paraId="5A862187" w14:textId="77777777" w:rsidTr="003C2BD5">
        <w:tc>
          <w:tcPr>
            <w:tcW w:w="925" w:type="dxa"/>
            <w:vAlign w:val="center"/>
          </w:tcPr>
          <w:p w14:paraId="71136C48"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686C2A72" w14:textId="77777777" w:rsidR="00E71E99" w:rsidRPr="007C134D" w:rsidRDefault="00E71E99"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4.16.3</w:t>
            </w:r>
          </w:p>
          <w:p w14:paraId="112E0C5B" w14:textId="77777777" w:rsidR="00E71E99" w:rsidRPr="007C134D" w:rsidRDefault="00E71E99" w:rsidP="007C134D">
            <w:pPr>
              <w:widowControl w:val="0"/>
              <w:jc w:val="center"/>
              <w:rPr>
                <w:rFonts w:ascii="David" w:hAnsi="David"/>
                <w:highlight w:val="yellow"/>
                <w:rtl/>
              </w:rPr>
            </w:pPr>
          </w:p>
        </w:tc>
        <w:tc>
          <w:tcPr>
            <w:tcW w:w="855" w:type="dxa"/>
            <w:vAlign w:val="center"/>
          </w:tcPr>
          <w:p w14:paraId="2E9CBED3" w14:textId="18A54B8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23</w:t>
            </w:r>
          </w:p>
        </w:tc>
        <w:tc>
          <w:tcPr>
            <w:tcW w:w="7087" w:type="dxa"/>
            <w:vAlign w:val="center"/>
          </w:tcPr>
          <w:p w14:paraId="4E516E3B" w14:textId="27F2DB6C" w:rsidR="00E71E99" w:rsidRPr="007C134D" w:rsidRDefault="00E71E99" w:rsidP="007C134D">
            <w:pPr>
              <w:ind w:left="28"/>
              <w:rPr>
                <w:rFonts w:ascii="David" w:hAnsi="David"/>
                <w:color w:val="000000"/>
                <w:rtl/>
              </w:rPr>
            </w:pPr>
            <w:r w:rsidRPr="007C134D">
              <w:rPr>
                <w:rFonts w:ascii="David" w:hAnsi="David"/>
                <w:color w:val="000000"/>
                <w:rtl/>
                <w:lang w:eastAsia="en-US"/>
              </w:rPr>
              <w:t>נבקש להכיר באזורים/ישובים/מושבים שנמצאים באזורים מרוחקים עם בעיות ניוד שדורשים הסעות או תשלום נסיעות מורחב ולשפות בגינן בנפרד.</w:t>
            </w:r>
          </w:p>
        </w:tc>
        <w:tc>
          <w:tcPr>
            <w:tcW w:w="4671" w:type="dxa"/>
            <w:vAlign w:val="center"/>
          </w:tcPr>
          <w:p w14:paraId="24FEB583" w14:textId="3D7BE13A" w:rsidR="00E71E99" w:rsidRPr="003C2BD5" w:rsidRDefault="003C2BD5" w:rsidP="007C134D">
            <w:pPr>
              <w:pStyle w:val="af2"/>
              <w:widowControl w:val="0"/>
              <w:overflowPunct/>
              <w:autoSpaceDE/>
              <w:autoSpaceDN/>
              <w:adjustRightInd/>
              <w:ind w:left="0"/>
              <w:contextualSpacing/>
              <w:textAlignment w:val="auto"/>
              <w:rPr>
                <w:rFonts w:ascii="David" w:hAnsi="David"/>
                <w:spacing w:val="-4"/>
                <w:rtl/>
                <w:lang w:eastAsia="en-US"/>
              </w:rPr>
            </w:pPr>
            <w:r w:rsidRPr="003C2BD5">
              <w:rPr>
                <w:rFonts w:ascii="David" w:hAnsi="David" w:hint="cs"/>
                <w:spacing w:val="-4"/>
                <w:rtl/>
                <w:lang w:eastAsia="en-US"/>
              </w:rPr>
              <w:t>ראה תשובה 44</w:t>
            </w:r>
          </w:p>
        </w:tc>
      </w:tr>
      <w:tr w:rsidR="00E71E99" w:rsidRPr="007C134D" w14:paraId="77EC14FF" w14:textId="77777777" w:rsidTr="003C2BD5">
        <w:tc>
          <w:tcPr>
            <w:tcW w:w="925" w:type="dxa"/>
            <w:vAlign w:val="center"/>
          </w:tcPr>
          <w:p w14:paraId="459D9509"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496B542F" w14:textId="18504EE5"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4.16.4</w:t>
            </w:r>
          </w:p>
        </w:tc>
        <w:tc>
          <w:tcPr>
            <w:tcW w:w="855" w:type="dxa"/>
            <w:vAlign w:val="center"/>
          </w:tcPr>
          <w:p w14:paraId="358967B7" w14:textId="5BEF6588"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23</w:t>
            </w:r>
          </w:p>
        </w:tc>
        <w:tc>
          <w:tcPr>
            <w:tcW w:w="7087" w:type="dxa"/>
            <w:vAlign w:val="center"/>
          </w:tcPr>
          <w:p w14:paraId="735CACBF" w14:textId="36EE85B4"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 xml:space="preserve">נבקש להבהיר האם על הקבלן לשלם שכר לנאמן פנימי ובמידה וכן, לנקוב במפורש בתעריף השעתי המאושר לנאמן פנימי, שכן הוא נעדר מטבלת התעריפים. </w:t>
            </w:r>
          </w:p>
        </w:tc>
        <w:tc>
          <w:tcPr>
            <w:tcW w:w="4671" w:type="dxa"/>
            <w:vAlign w:val="center"/>
          </w:tcPr>
          <w:p w14:paraId="0719EF8C" w14:textId="77777777" w:rsidR="008150CA" w:rsidRPr="003C2BD5" w:rsidRDefault="00E71E99" w:rsidP="008150CA">
            <w:pPr>
              <w:pStyle w:val="af2"/>
              <w:widowControl w:val="0"/>
              <w:overflowPunct/>
              <w:autoSpaceDE/>
              <w:autoSpaceDN/>
              <w:adjustRightInd/>
              <w:ind w:left="0"/>
              <w:contextualSpacing/>
              <w:textAlignment w:val="auto"/>
              <w:rPr>
                <w:rFonts w:ascii="David" w:hAnsi="David"/>
                <w:spacing w:val="-4"/>
                <w:rtl/>
                <w:lang w:eastAsia="en-US"/>
              </w:rPr>
            </w:pPr>
            <w:r w:rsidRPr="003C2BD5">
              <w:rPr>
                <w:rFonts w:ascii="David" w:hAnsi="David"/>
                <w:spacing w:val="-4"/>
                <w:rtl/>
                <w:lang w:eastAsia="en-US"/>
              </w:rPr>
              <w:t>התעריף מופיע בסעיף 15.11.2.2 למכרז.</w:t>
            </w:r>
          </w:p>
          <w:p w14:paraId="455C105A" w14:textId="407F16C9" w:rsidR="008150CA" w:rsidRPr="003C2BD5" w:rsidRDefault="008150CA" w:rsidP="008150CA">
            <w:pPr>
              <w:pStyle w:val="af2"/>
              <w:widowControl w:val="0"/>
              <w:overflowPunct/>
              <w:autoSpaceDE/>
              <w:autoSpaceDN/>
              <w:adjustRightInd/>
              <w:ind w:left="0"/>
              <w:contextualSpacing/>
              <w:textAlignment w:val="auto"/>
              <w:rPr>
                <w:rFonts w:ascii="David" w:hAnsi="David"/>
                <w:spacing w:val="-4"/>
                <w:rtl/>
                <w:lang w:eastAsia="en-US"/>
              </w:rPr>
            </w:pPr>
            <w:r w:rsidRPr="003C2BD5">
              <w:rPr>
                <w:rFonts w:ascii="David" w:hAnsi="David" w:hint="cs"/>
                <w:spacing w:val="-4"/>
                <w:rtl/>
                <w:lang w:eastAsia="en-US"/>
              </w:rPr>
              <w:t xml:space="preserve">תשלום לנאמן פנימי 5 שעות </w:t>
            </w:r>
          </w:p>
        </w:tc>
      </w:tr>
      <w:tr w:rsidR="00E71E99" w:rsidRPr="007C134D" w14:paraId="191A3407" w14:textId="77777777" w:rsidTr="003C2BD5">
        <w:tc>
          <w:tcPr>
            <w:tcW w:w="925" w:type="dxa"/>
            <w:vAlign w:val="center"/>
          </w:tcPr>
          <w:p w14:paraId="2FF82E0B"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5F0B3AA1" w14:textId="0A16F10B"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4.17.5</w:t>
            </w:r>
          </w:p>
        </w:tc>
        <w:tc>
          <w:tcPr>
            <w:tcW w:w="855" w:type="dxa"/>
            <w:vAlign w:val="center"/>
          </w:tcPr>
          <w:p w14:paraId="4CD51C23" w14:textId="2D29F648"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24</w:t>
            </w:r>
          </w:p>
        </w:tc>
        <w:tc>
          <w:tcPr>
            <w:tcW w:w="7087" w:type="dxa"/>
            <w:vAlign w:val="center"/>
          </w:tcPr>
          <w:p w14:paraId="26A548E7" w14:textId="1D4AAE23" w:rsidR="00E71E99" w:rsidRPr="007C134D" w:rsidRDefault="00E71E99" w:rsidP="007C134D">
            <w:pPr>
              <w:ind w:left="28"/>
              <w:rPr>
                <w:rFonts w:ascii="David" w:hAnsi="David"/>
                <w:color w:val="000000"/>
                <w:rtl/>
                <w:lang w:eastAsia="en-US"/>
              </w:rPr>
            </w:pPr>
            <w:r w:rsidRPr="007C134D">
              <w:rPr>
                <w:rFonts w:ascii="David" w:hAnsi="David"/>
                <w:color w:val="000000"/>
                <w:rtl/>
              </w:rPr>
              <w:t xml:space="preserve">נבקש להבהיר שמנגנון הפיצוי המינימלי (שעתיים) תקף למשגיחים בלבד, בעוד שבעלי תפקידים בכירים (רכזים) זכאים לתשלום יום מלא גם במקרה של ביטול חלקי. </w:t>
            </w:r>
          </w:p>
        </w:tc>
        <w:tc>
          <w:tcPr>
            <w:tcW w:w="4671" w:type="dxa"/>
            <w:vAlign w:val="center"/>
          </w:tcPr>
          <w:p w14:paraId="2DEA85C2" w14:textId="54F893BB" w:rsidR="00E71E99" w:rsidRPr="007C134D" w:rsidRDefault="003C2BD5"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כלל בעלי התפקידים יהיו זכאים לשעתיים במקרה של ביטול.</w:t>
            </w:r>
          </w:p>
        </w:tc>
      </w:tr>
      <w:tr w:rsidR="00E71E99" w:rsidRPr="007C134D" w14:paraId="1D8238E8" w14:textId="77777777" w:rsidTr="00B50E50">
        <w:tc>
          <w:tcPr>
            <w:tcW w:w="925" w:type="dxa"/>
            <w:vAlign w:val="center"/>
          </w:tcPr>
          <w:p w14:paraId="47EB7196"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2E715D70" w14:textId="3DDA0657"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4.17.5</w:t>
            </w:r>
          </w:p>
        </w:tc>
        <w:tc>
          <w:tcPr>
            <w:tcW w:w="855" w:type="dxa"/>
            <w:vAlign w:val="center"/>
          </w:tcPr>
          <w:p w14:paraId="4E1A5246" w14:textId="70321DC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24</w:t>
            </w:r>
          </w:p>
        </w:tc>
        <w:tc>
          <w:tcPr>
            <w:tcW w:w="7087" w:type="dxa"/>
            <w:vAlign w:val="center"/>
          </w:tcPr>
          <w:p w14:paraId="62D3374C" w14:textId="27CDE590" w:rsidR="00E71E99" w:rsidRPr="007C134D" w:rsidRDefault="00E71E99" w:rsidP="007C134D">
            <w:pPr>
              <w:ind w:left="28"/>
              <w:rPr>
                <w:rFonts w:ascii="David" w:hAnsi="David"/>
                <w:color w:val="000000"/>
                <w:rtl/>
              </w:rPr>
            </w:pPr>
            <w:r w:rsidRPr="007C134D">
              <w:rPr>
                <w:rFonts w:ascii="David" w:hAnsi="David"/>
                <w:color w:val="000000"/>
                <w:rtl/>
              </w:rPr>
              <w:t>המשרד מתבקש להבהיר ולעדכן את זמן הפיצוי לשאלון שבוטל ל-3 שעות זמן ביטול, מאחר ומשגיח עבד שעה בפועל (זמן הכולל חצי שעה הגעה לפני הבחינה וזמן המתנה בכיתה להגעת התלמידים) עד להודעת הביטול</w:t>
            </w:r>
            <w:r w:rsidRPr="007C134D">
              <w:rPr>
                <w:rFonts w:ascii="David" w:hAnsi="David"/>
                <w:color w:val="000000"/>
                <w:rtl/>
                <w:lang w:eastAsia="en-US"/>
              </w:rPr>
              <w:t>.</w:t>
            </w:r>
          </w:p>
        </w:tc>
        <w:tc>
          <w:tcPr>
            <w:tcW w:w="4671" w:type="dxa"/>
            <w:vAlign w:val="center"/>
          </w:tcPr>
          <w:p w14:paraId="5BFD3FB7" w14:textId="0065BAF7"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מנגנון התשלום עבור ביטול מפורט בסעיף 4.17.6.</w:t>
            </w:r>
          </w:p>
        </w:tc>
      </w:tr>
      <w:tr w:rsidR="00E71E99" w:rsidRPr="007C134D" w14:paraId="26EBED2F" w14:textId="77777777" w:rsidTr="00B50E50">
        <w:tc>
          <w:tcPr>
            <w:tcW w:w="925" w:type="dxa"/>
            <w:vAlign w:val="center"/>
          </w:tcPr>
          <w:p w14:paraId="38201EE2"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434D885D" w14:textId="4DAE5EBF"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4.18.2</w:t>
            </w:r>
          </w:p>
        </w:tc>
        <w:tc>
          <w:tcPr>
            <w:tcW w:w="855" w:type="dxa"/>
            <w:vAlign w:val="center"/>
          </w:tcPr>
          <w:p w14:paraId="10751D79" w14:textId="3575A96B"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25-27</w:t>
            </w:r>
          </w:p>
        </w:tc>
        <w:tc>
          <w:tcPr>
            <w:tcW w:w="7087" w:type="dxa"/>
            <w:vAlign w:val="center"/>
          </w:tcPr>
          <w:p w14:paraId="77F85B95" w14:textId="43F6E410" w:rsidR="00E71E99" w:rsidRPr="007C134D" w:rsidRDefault="00E71E99" w:rsidP="007C134D">
            <w:pPr>
              <w:ind w:left="28"/>
              <w:rPr>
                <w:rFonts w:ascii="David" w:hAnsi="David"/>
                <w:color w:val="000000"/>
                <w:rtl/>
              </w:rPr>
            </w:pPr>
            <w:r w:rsidRPr="007C134D">
              <w:rPr>
                <w:rFonts w:ascii="David" w:hAnsi="David"/>
                <w:color w:val="000000"/>
                <w:rtl/>
              </w:rPr>
              <w:t>המשרד מתבקש להבהיר האם קיים מנגנון איזון ("התחשבנות") במידה ומשך הבחינות בפועל חורג שיטתית מזמן המנה המוגדר?</w:t>
            </w:r>
          </w:p>
        </w:tc>
        <w:tc>
          <w:tcPr>
            <w:tcW w:w="4671" w:type="dxa"/>
            <w:vAlign w:val="center"/>
          </w:tcPr>
          <w:p w14:paraId="0DDE5EEA" w14:textId="21442785"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לא אמורה להתרחש כל חריגה שיטתית.</w:t>
            </w:r>
          </w:p>
        </w:tc>
      </w:tr>
      <w:tr w:rsidR="00E71E99" w:rsidRPr="007C134D" w14:paraId="22B32B12" w14:textId="77777777" w:rsidTr="00B50E50">
        <w:tc>
          <w:tcPr>
            <w:tcW w:w="925" w:type="dxa"/>
            <w:vAlign w:val="center"/>
          </w:tcPr>
          <w:p w14:paraId="6F244891"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5E00E739" w14:textId="7DF13426"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4.18.3.9</w:t>
            </w:r>
          </w:p>
        </w:tc>
        <w:tc>
          <w:tcPr>
            <w:tcW w:w="855" w:type="dxa"/>
            <w:vAlign w:val="center"/>
          </w:tcPr>
          <w:p w14:paraId="63B35BFB" w14:textId="296AA48B"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29</w:t>
            </w:r>
          </w:p>
        </w:tc>
        <w:tc>
          <w:tcPr>
            <w:tcW w:w="7087" w:type="dxa"/>
            <w:vAlign w:val="center"/>
          </w:tcPr>
          <w:p w14:paraId="72DCAA0F" w14:textId="4E881B1E" w:rsidR="00E71E99" w:rsidRPr="007C134D" w:rsidRDefault="00E71E99" w:rsidP="007C134D">
            <w:pPr>
              <w:ind w:left="28"/>
              <w:rPr>
                <w:rFonts w:ascii="David" w:hAnsi="David"/>
                <w:color w:val="000000"/>
                <w:rtl/>
              </w:rPr>
            </w:pPr>
            <w:r w:rsidRPr="007C134D">
              <w:rPr>
                <w:rFonts w:ascii="David" w:hAnsi="David"/>
                <w:color w:val="000000"/>
                <w:rtl/>
                <w:lang w:eastAsia="en-US"/>
              </w:rPr>
              <w:t>הסעיף מציין תפקיד של נאמן חיצוני, האם תפקיד "נאמן חיצוני" עדיין רלוונטי במכרז זה (לאור צמצומו), או שמדובר בטעות?</w:t>
            </w:r>
          </w:p>
        </w:tc>
        <w:tc>
          <w:tcPr>
            <w:tcW w:w="4671" w:type="dxa"/>
            <w:vAlign w:val="center"/>
          </w:tcPr>
          <w:p w14:paraId="167507A6" w14:textId="686B9CA1"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ראו חוברת מכרז מתוקנת.</w:t>
            </w:r>
          </w:p>
        </w:tc>
      </w:tr>
      <w:tr w:rsidR="00E71E99" w:rsidRPr="007C134D" w14:paraId="0C995DCE" w14:textId="77777777" w:rsidTr="003C2BD5">
        <w:tc>
          <w:tcPr>
            <w:tcW w:w="925" w:type="dxa"/>
            <w:vAlign w:val="center"/>
          </w:tcPr>
          <w:p w14:paraId="7B2C3333"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69B5170C" w14:textId="7B374361"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4.3.4</w:t>
            </w:r>
          </w:p>
        </w:tc>
        <w:tc>
          <w:tcPr>
            <w:tcW w:w="855" w:type="dxa"/>
            <w:vAlign w:val="center"/>
          </w:tcPr>
          <w:p w14:paraId="63421A5F" w14:textId="1220ED1B"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10</w:t>
            </w:r>
          </w:p>
        </w:tc>
        <w:tc>
          <w:tcPr>
            <w:tcW w:w="7087" w:type="dxa"/>
            <w:vAlign w:val="center"/>
          </w:tcPr>
          <w:p w14:paraId="79FAA7BE" w14:textId="72B05A2F"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המשרד מתבקש להבהיר האם ישולם פיצוי בעבור עבודה  בשעות נוספות (כחוק) למשגיחים בימי בחינה ארוכים החורגים מ-9 שעות עבודה? והאם עלויות אלו משופות בתעריף?</w:t>
            </w:r>
          </w:p>
        </w:tc>
        <w:tc>
          <w:tcPr>
            <w:tcW w:w="4671" w:type="dxa"/>
            <w:vAlign w:val="center"/>
          </w:tcPr>
          <w:p w14:paraId="2002202F" w14:textId="00F43FD6" w:rsidR="00E71E99" w:rsidRPr="00455428" w:rsidRDefault="00455428" w:rsidP="007C134D">
            <w:pPr>
              <w:pStyle w:val="af2"/>
              <w:widowControl w:val="0"/>
              <w:overflowPunct/>
              <w:autoSpaceDE/>
              <w:autoSpaceDN/>
              <w:adjustRightInd/>
              <w:ind w:left="0"/>
              <w:contextualSpacing/>
              <w:textAlignment w:val="auto"/>
              <w:rPr>
                <w:rFonts w:ascii="David" w:hAnsi="David"/>
                <w:spacing w:val="-4"/>
                <w:highlight w:val="yellow"/>
                <w:rtl/>
                <w:lang w:eastAsia="en-US"/>
              </w:rPr>
            </w:pPr>
            <w:r w:rsidRPr="003C2BD5">
              <w:rPr>
                <w:rFonts w:ascii="David" w:hAnsi="David" w:hint="cs"/>
                <w:spacing w:val="-4"/>
                <w:rtl/>
                <w:lang w:eastAsia="en-US"/>
              </w:rPr>
              <w:t xml:space="preserve">המנה הגדולה במכרז מפצה את הספק על תשלום למשגיחים בבחינות ארוכות ולא ייתן תשלום מעבר לשעות אלו, כאשר גם במקרים שהספק משלם לעובד בהתאם לשעות בפועל הקצרות בזמן המנה, </w:t>
            </w:r>
            <w:r w:rsidR="008150CA" w:rsidRPr="003C2BD5">
              <w:rPr>
                <w:rFonts w:ascii="David" w:hAnsi="David" w:hint="cs"/>
                <w:spacing w:val="-4"/>
                <w:rtl/>
                <w:lang w:eastAsia="en-US"/>
              </w:rPr>
              <w:t xml:space="preserve">המשרד </w:t>
            </w:r>
            <w:r w:rsidRPr="003C2BD5">
              <w:rPr>
                <w:rFonts w:ascii="David" w:hAnsi="David" w:hint="cs"/>
                <w:spacing w:val="-4"/>
                <w:rtl/>
                <w:lang w:eastAsia="en-US"/>
              </w:rPr>
              <w:t>משל</w:t>
            </w:r>
            <w:r w:rsidR="008150CA" w:rsidRPr="003C2BD5">
              <w:rPr>
                <w:rFonts w:ascii="David" w:hAnsi="David" w:hint="cs"/>
                <w:spacing w:val="-4"/>
                <w:rtl/>
                <w:lang w:eastAsia="en-US"/>
              </w:rPr>
              <w:t>ם</w:t>
            </w:r>
            <w:r w:rsidRPr="003C2BD5">
              <w:rPr>
                <w:rFonts w:ascii="David" w:hAnsi="David" w:hint="cs"/>
                <w:spacing w:val="-4"/>
                <w:rtl/>
                <w:lang w:eastAsia="en-US"/>
              </w:rPr>
              <w:t xml:space="preserve"> את כל זמן המנה.</w:t>
            </w:r>
            <w:r w:rsidR="008150CA" w:rsidRPr="003C2BD5">
              <w:rPr>
                <w:rFonts w:ascii="David" w:hAnsi="David" w:hint="cs"/>
                <w:spacing w:val="-4"/>
                <w:rtl/>
                <w:lang w:eastAsia="en-US"/>
              </w:rPr>
              <w:t xml:space="preserve"> </w:t>
            </w:r>
            <w:r w:rsidR="003C2BD5">
              <w:rPr>
                <w:rFonts w:ascii="David" w:hAnsi="David" w:hint="cs"/>
                <w:spacing w:val="-4"/>
                <w:rtl/>
                <w:lang w:eastAsia="en-US"/>
              </w:rPr>
              <w:t>לא יינתנו שעות נוספות.</w:t>
            </w:r>
          </w:p>
        </w:tc>
      </w:tr>
      <w:tr w:rsidR="00E71E99" w:rsidRPr="007C134D" w14:paraId="4CE7246D" w14:textId="77777777" w:rsidTr="00DB3D91">
        <w:tc>
          <w:tcPr>
            <w:tcW w:w="925" w:type="dxa"/>
            <w:vAlign w:val="center"/>
          </w:tcPr>
          <w:p w14:paraId="2D82D850"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0FB15367" w14:textId="1434EADF"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4.3.8</w:t>
            </w:r>
          </w:p>
        </w:tc>
        <w:tc>
          <w:tcPr>
            <w:tcW w:w="855" w:type="dxa"/>
            <w:vAlign w:val="center"/>
          </w:tcPr>
          <w:p w14:paraId="20D93DD5" w14:textId="4D231A1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10</w:t>
            </w:r>
          </w:p>
        </w:tc>
        <w:tc>
          <w:tcPr>
            <w:tcW w:w="7087" w:type="dxa"/>
            <w:vAlign w:val="center"/>
          </w:tcPr>
          <w:p w14:paraId="4925DCAF" w14:textId="5A6D533F"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במקרים של בחינות חוץ (בתי חולים/בית התלמיד) הדורשות נסיעות חריגות ושינוע טפסים: נבקש לקבוע תעריף נסיעות מיוחד או החזר הוצאות מלא (מעבר לתקרה הרגילה) עבור נסיעות העולות על 20 ק"מ.</w:t>
            </w:r>
          </w:p>
        </w:tc>
        <w:tc>
          <w:tcPr>
            <w:tcW w:w="4671" w:type="dxa"/>
            <w:shd w:val="clear" w:color="auto" w:fill="FFFFFF" w:themeFill="background1"/>
            <w:vAlign w:val="center"/>
          </w:tcPr>
          <w:p w14:paraId="4C900A47" w14:textId="4FAC3822" w:rsidR="00E71E99" w:rsidRPr="00DB3D91" w:rsidRDefault="00DB3D91" w:rsidP="007C134D">
            <w:pPr>
              <w:pStyle w:val="af2"/>
              <w:widowControl w:val="0"/>
              <w:overflowPunct/>
              <w:autoSpaceDE/>
              <w:autoSpaceDN/>
              <w:adjustRightInd/>
              <w:ind w:left="0"/>
              <w:contextualSpacing/>
              <w:textAlignment w:val="auto"/>
              <w:rPr>
                <w:rFonts w:ascii="David" w:hAnsi="David"/>
                <w:spacing w:val="-4"/>
                <w:rtl/>
                <w:lang w:eastAsia="en-US"/>
              </w:rPr>
            </w:pPr>
            <w:r w:rsidRPr="00DB3D91">
              <w:rPr>
                <w:rFonts w:ascii="David" w:hAnsi="David" w:hint="cs"/>
                <w:spacing w:val="-4"/>
                <w:rtl/>
                <w:lang w:eastAsia="en-US"/>
              </w:rPr>
              <w:t>ראה תשובה 44</w:t>
            </w:r>
          </w:p>
        </w:tc>
      </w:tr>
      <w:tr w:rsidR="00E71E99" w:rsidRPr="007C134D" w14:paraId="1F1B6C46" w14:textId="77777777" w:rsidTr="00B50E50">
        <w:tc>
          <w:tcPr>
            <w:tcW w:w="925" w:type="dxa"/>
            <w:vAlign w:val="center"/>
          </w:tcPr>
          <w:p w14:paraId="0293FEC7"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02A1CC5F" w14:textId="56ADD813"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4.5.1</w:t>
            </w:r>
          </w:p>
        </w:tc>
        <w:tc>
          <w:tcPr>
            <w:tcW w:w="855" w:type="dxa"/>
            <w:vAlign w:val="center"/>
          </w:tcPr>
          <w:p w14:paraId="142A1535" w14:textId="66472F4F"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2D7C61AD" w14:textId="7A157585"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המשרד מתבקש להבהיר כי במקרה של דרישה לגיוס בטווח 24 שעות תשולם תמורה מיוחדת -   תעריף "גיוס חירום" המפצה על העלויות התפעוליות החריגות.</w:t>
            </w:r>
          </w:p>
        </w:tc>
        <w:tc>
          <w:tcPr>
            <w:tcW w:w="4671" w:type="dxa"/>
            <w:vAlign w:val="center"/>
          </w:tcPr>
          <w:p w14:paraId="17BBEA62" w14:textId="22EBC52A"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 אמורה להיות דרישה לגיוס משגיחים בטווח קצר כזה.</w:t>
            </w:r>
          </w:p>
        </w:tc>
      </w:tr>
      <w:tr w:rsidR="00E71E99" w:rsidRPr="007C134D" w14:paraId="698E5CEA" w14:textId="77777777" w:rsidTr="00DB3D91">
        <w:tc>
          <w:tcPr>
            <w:tcW w:w="925" w:type="dxa"/>
            <w:vAlign w:val="center"/>
          </w:tcPr>
          <w:p w14:paraId="45E25409"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16BEA581" w14:textId="53EEE4C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4.5.1</w:t>
            </w:r>
          </w:p>
        </w:tc>
        <w:tc>
          <w:tcPr>
            <w:tcW w:w="855" w:type="dxa"/>
            <w:vAlign w:val="center"/>
          </w:tcPr>
          <w:p w14:paraId="2ADFFD3D" w14:textId="0ECC9D63"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6E02C98D" w14:textId="158F7EDD" w:rsidR="00E71E99" w:rsidRPr="007C134D" w:rsidRDefault="00E71E99" w:rsidP="007C134D">
            <w:pPr>
              <w:ind w:left="28"/>
              <w:rPr>
                <w:rFonts w:ascii="David" w:hAnsi="David"/>
                <w:color w:val="000000"/>
                <w:rtl/>
                <w:lang w:eastAsia="en-US"/>
              </w:rPr>
            </w:pPr>
            <w:r w:rsidRPr="007C134D">
              <w:rPr>
                <w:rFonts w:ascii="David" w:hAnsi="David"/>
                <w:color w:val="000000"/>
                <w:rtl/>
              </w:rPr>
              <w:t>נבקש לדעת מה הסטטוס המבצעי של "מערכת הבגרויות החדשה" ומהו לוח הזמנים המתוכנן לעלייתה לאוויר, לצורך היערכות.</w:t>
            </w:r>
          </w:p>
        </w:tc>
        <w:tc>
          <w:tcPr>
            <w:tcW w:w="4671" w:type="dxa"/>
            <w:shd w:val="clear" w:color="auto" w:fill="FFFFFF" w:themeFill="background1"/>
            <w:vAlign w:val="center"/>
          </w:tcPr>
          <w:p w14:paraId="7BFB0F7E" w14:textId="2EE04B13" w:rsidR="00E71E99" w:rsidRPr="00DB3D91" w:rsidRDefault="00455428" w:rsidP="007C134D">
            <w:pPr>
              <w:pStyle w:val="af2"/>
              <w:widowControl w:val="0"/>
              <w:overflowPunct/>
              <w:autoSpaceDE/>
              <w:autoSpaceDN/>
              <w:adjustRightInd/>
              <w:ind w:left="0"/>
              <w:contextualSpacing/>
              <w:textAlignment w:val="auto"/>
              <w:rPr>
                <w:rFonts w:ascii="David" w:hAnsi="David"/>
                <w:spacing w:val="-4"/>
                <w:rtl/>
                <w:lang w:eastAsia="en-US"/>
              </w:rPr>
            </w:pPr>
            <w:r w:rsidRPr="00DB3D91">
              <w:rPr>
                <w:rFonts w:ascii="David" w:hAnsi="David" w:hint="cs"/>
                <w:spacing w:val="-4"/>
                <w:rtl/>
                <w:lang w:eastAsia="en-US"/>
              </w:rPr>
              <w:t xml:space="preserve">סעיף 4.8 </w:t>
            </w:r>
            <w:r w:rsidR="00DB3D91" w:rsidRPr="00DB3D91">
              <w:rPr>
                <w:rFonts w:ascii="David" w:hAnsi="David" w:hint="cs"/>
                <w:spacing w:val="-4"/>
                <w:rtl/>
                <w:lang w:eastAsia="en-US"/>
              </w:rPr>
              <w:t xml:space="preserve"> בתקופת מאי 2027</w:t>
            </w:r>
            <w:r w:rsidRPr="00DB3D91">
              <w:rPr>
                <w:rFonts w:ascii="David" w:hAnsi="David" w:hint="cs"/>
                <w:spacing w:val="-4"/>
                <w:rtl/>
                <w:lang w:eastAsia="en-US"/>
              </w:rPr>
              <w:t xml:space="preserve"> </w:t>
            </w:r>
          </w:p>
        </w:tc>
      </w:tr>
      <w:tr w:rsidR="00E71E99" w:rsidRPr="007C134D" w14:paraId="5A460B22" w14:textId="77777777" w:rsidTr="00B50E50">
        <w:tc>
          <w:tcPr>
            <w:tcW w:w="925" w:type="dxa"/>
            <w:vAlign w:val="center"/>
          </w:tcPr>
          <w:p w14:paraId="0568A5EC"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1AB1F925" w14:textId="5ABE9DA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4.5.3</w:t>
            </w:r>
          </w:p>
        </w:tc>
        <w:tc>
          <w:tcPr>
            <w:tcW w:w="855" w:type="dxa"/>
            <w:vAlign w:val="center"/>
          </w:tcPr>
          <w:p w14:paraId="38AFD2F0" w14:textId="5DB3F752"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4C3C1A80" w14:textId="4C260951" w:rsidR="00E71E99" w:rsidRPr="007C134D" w:rsidRDefault="00E71E99" w:rsidP="007C134D">
            <w:pPr>
              <w:ind w:left="28"/>
              <w:rPr>
                <w:rFonts w:ascii="David" w:hAnsi="David"/>
                <w:color w:val="000000"/>
                <w:rtl/>
              </w:rPr>
            </w:pPr>
            <w:r w:rsidRPr="007C134D">
              <w:rPr>
                <w:rFonts w:ascii="David" w:hAnsi="David"/>
                <w:color w:val="000000"/>
                <w:rtl/>
                <w:lang w:eastAsia="en-US"/>
              </w:rPr>
              <w:t>המשרד מתבקש להבהיר מנגנון פיצוי ("תוספת דחיפות") עבור שינויי תקינה המועברים לקבלן בהתראה קצרה מ-48 שעות, המחייבים גיוס בזק?</w:t>
            </w:r>
          </w:p>
        </w:tc>
        <w:tc>
          <w:tcPr>
            <w:tcW w:w="4671" w:type="dxa"/>
            <w:vAlign w:val="center"/>
          </w:tcPr>
          <w:p w14:paraId="38D18E1F" w14:textId="40C6434C"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 אמורים להיות שינויי תקינה בטווח קצר כזה.</w:t>
            </w:r>
          </w:p>
        </w:tc>
      </w:tr>
      <w:tr w:rsidR="00E71E99" w:rsidRPr="007C134D" w14:paraId="7B8D0A97" w14:textId="77777777" w:rsidTr="00B50E50">
        <w:tc>
          <w:tcPr>
            <w:tcW w:w="925" w:type="dxa"/>
            <w:vAlign w:val="center"/>
          </w:tcPr>
          <w:p w14:paraId="1A0E17C5"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29B296AB" w14:textId="5C240032"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4.2 / 4.5.5</w:t>
            </w:r>
          </w:p>
        </w:tc>
        <w:tc>
          <w:tcPr>
            <w:tcW w:w="855" w:type="dxa"/>
            <w:vAlign w:val="center"/>
          </w:tcPr>
          <w:p w14:paraId="434AD724" w14:textId="6C285E38"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292C62AF" w14:textId="6CDC3CE9" w:rsidR="00E71E99" w:rsidRPr="007C134D" w:rsidRDefault="00E71E99" w:rsidP="007C134D">
            <w:pPr>
              <w:ind w:left="28"/>
              <w:rPr>
                <w:rFonts w:ascii="David" w:hAnsi="David"/>
                <w:color w:val="000000"/>
                <w:rtl/>
                <w:lang w:eastAsia="en-US"/>
              </w:rPr>
            </w:pPr>
            <w:r w:rsidRPr="007C134D">
              <w:rPr>
                <w:rFonts w:ascii="David" w:hAnsi="David"/>
                <w:color w:val="000000"/>
                <w:rtl/>
              </w:rPr>
              <w:t xml:space="preserve">קיימת אי-התאמה בין חודשי הפעילות בסעיף 4.5.5 (כולל נוב-דצמ-אפר) לבין סעיף 4.2. נבקש להבהיר מהי תקופת הפעילות הנכונה/המחייבת. </w:t>
            </w:r>
          </w:p>
        </w:tc>
        <w:tc>
          <w:tcPr>
            <w:tcW w:w="4671" w:type="dxa"/>
            <w:vAlign w:val="center"/>
          </w:tcPr>
          <w:p w14:paraId="26D2AEEA" w14:textId="6F6F8329"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סתירה בין שני הסעיפים.</w:t>
            </w:r>
          </w:p>
        </w:tc>
      </w:tr>
      <w:tr w:rsidR="00E71E99" w:rsidRPr="007C134D" w14:paraId="769E4AFB" w14:textId="77777777" w:rsidTr="00B50E50">
        <w:tc>
          <w:tcPr>
            <w:tcW w:w="925" w:type="dxa"/>
            <w:vAlign w:val="center"/>
          </w:tcPr>
          <w:p w14:paraId="70FE5251"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67A8EE00" w14:textId="63B3854D"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4.5.6</w:t>
            </w:r>
          </w:p>
        </w:tc>
        <w:tc>
          <w:tcPr>
            <w:tcW w:w="855" w:type="dxa"/>
            <w:vAlign w:val="center"/>
          </w:tcPr>
          <w:p w14:paraId="56BF6A83" w14:textId="790DB7A8"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08660EBE" w14:textId="31AF7D97" w:rsidR="00E71E99" w:rsidRPr="007C134D" w:rsidRDefault="00E71E99" w:rsidP="007C134D">
            <w:pPr>
              <w:ind w:left="28"/>
              <w:rPr>
                <w:rFonts w:ascii="David" w:hAnsi="David"/>
                <w:color w:val="000000"/>
                <w:rtl/>
              </w:rPr>
            </w:pPr>
            <w:r w:rsidRPr="007C134D">
              <w:rPr>
                <w:rFonts w:ascii="David" w:hAnsi="David"/>
                <w:color w:val="000000"/>
                <w:rtl/>
                <w:lang w:eastAsia="en-US"/>
              </w:rPr>
              <w:t>המשרד מתבקש להבהיר כי במקרה של ביטול בחינות שהוזמנו עקב מצב חירום/כוח עליו ישולם פיצוי בעבור העלויות שכבר הוצאו?</w:t>
            </w:r>
          </w:p>
        </w:tc>
        <w:tc>
          <w:tcPr>
            <w:tcW w:w="4671" w:type="dxa"/>
            <w:vAlign w:val="center"/>
          </w:tcPr>
          <w:p w14:paraId="4E5038C2" w14:textId="55482283"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נקבע מנגנון מתאים בסעיף 4.5.8 למכרז.</w:t>
            </w:r>
          </w:p>
        </w:tc>
      </w:tr>
      <w:tr w:rsidR="00E71E99" w:rsidRPr="007C134D" w14:paraId="36E66F54" w14:textId="77777777" w:rsidTr="005050EF">
        <w:tc>
          <w:tcPr>
            <w:tcW w:w="925" w:type="dxa"/>
            <w:vAlign w:val="center"/>
          </w:tcPr>
          <w:p w14:paraId="6E5A281C"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13C1B788" w14:textId="1E4B9C53"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4.5.7</w:t>
            </w:r>
          </w:p>
        </w:tc>
        <w:tc>
          <w:tcPr>
            <w:tcW w:w="855" w:type="dxa"/>
            <w:vAlign w:val="center"/>
          </w:tcPr>
          <w:p w14:paraId="09AA8B8A" w14:textId="55B8CC08"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6EB7EA46" w14:textId="4149C8AD"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 xml:space="preserve">בבתי ספר המנוהלים ע"י חברה חיצונית (טוהר בחינות): 1. מי אחראי על הזמנת המשגיחים בפועל? 2. </w:t>
            </w:r>
            <w:r w:rsidRPr="007C134D">
              <w:rPr>
                <w:rFonts w:ascii="David" w:hAnsi="David"/>
                <w:rtl/>
              </w:rPr>
              <w:t xml:space="preserve"> </w:t>
            </w:r>
            <w:r w:rsidRPr="007C134D">
              <w:rPr>
                <w:rFonts w:ascii="David" w:hAnsi="David"/>
                <w:color w:val="000000"/>
                <w:rtl/>
                <w:lang w:eastAsia="en-US"/>
              </w:rPr>
              <w:t>המשרד מתבקש להבהיר כי במקומות אלו הקבלן יהיה פטור מאחריות וקנסות בגין תקלות הנובעות מהנחיות המנהל החיצוני.</w:t>
            </w:r>
          </w:p>
        </w:tc>
        <w:tc>
          <w:tcPr>
            <w:tcW w:w="4671" w:type="dxa"/>
            <w:shd w:val="clear" w:color="auto" w:fill="FFFFFF" w:themeFill="background1"/>
            <w:vAlign w:val="center"/>
          </w:tcPr>
          <w:p w14:paraId="4206B3E4" w14:textId="3EDA3DCF" w:rsidR="00E71E99" w:rsidRDefault="005050EF"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תשובה 27</w:t>
            </w:r>
          </w:p>
          <w:p w14:paraId="20A361AA" w14:textId="5A850B18" w:rsidR="008150CA" w:rsidRPr="007C134D" w:rsidRDefault="008150CA" w:rsidP="007C134D">
            <w:pPr>
              <w:pStyle w:val="af2"/>
              <w:widowControl w:val="0"/>
              <w:overflowPunct/>
              <w:autoSpaceDE/>
              <w:autoSpaceDN/>
              <w:adjustRightInd/>
              <w:ind w:left="0"/>
              <w:contextualSpacing/>
              <w:textAlignment w:val="auto"/>
              <w:rPr>
                <w:rFonts w:ascii="David" w:hAnsi="David"/>
                <w:spacing w:val="-4"/>
                <w:rtl/>
                <w:lang w:eastAsia="en-US"/>
              </w:rPr>
            </w:pPr>
          </w:p>
        </w:tc>
      </w:tr>
      <w:tr w:rsidR="00E71E99" w:rsidRPr="007C134D" w14:paraId="28957CF3" w14:textId="77777777" w:rsidTr="00B50E50">
        <w:tc>
          <w:tcPr>
            <w:tcW w:w="925" w:type="dxa"/>
            <w:vAlign w:val="center"/>
          </w:tcPr>
          <w:p w14:paraId="1FCF16D8"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66AC1257" w14:textId="2D782B5F"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4.5.8</w:t>
            </w:r>
          </w:p>
        </w:tc>
        <w:tc>
          <w:tcPr>
            <w:tcW w:w="855" w:type="dxa"/>
            <w:vAlign w:val="center"/>
          </w:tcPr>
          <w:p w14:paraId="72488472" w14:textId="76249487"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630DF862" w14:textId="09E736F2"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נבקש להחיל מנגנון פיצוי גם על ביטולים בהיקף הקטן מ-50 בתי ספר. גובה הפיצוי (9%) אינו מכסה את העלויות – נבקש לעדכנו ל-12%.</w:t>
            </w:r>
          </w:p>
        </w:tc>
        <w:tc>
          <w:tcPr>
            <w:tcW w:w="4671" w:type="dxa"/>
            <w:vAlign w:val="center"/>
          </w:tcPr>
          <w:p w14:paraId="29FEA1E4" w14:textId="0AF5EB7A"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הפיצוי שנקבע אמור לשקף את עלויות הספק.</w:t>
            </w:r>
          </w:p>
        </w:tc>
      </w:tr>
      <w:tr w:rsidR="00E71E99" w:rsidRPr="007C134D" w14:paraId="52D090C7" w14:textId="77777777" w:rsidTr="00B50E50">
        <w:tc>
          <w:tcPr>
            <w:tcW w:w="925" w:type="dxa"/>
            <w:vAlign w:val="center"/>
          </w:tcPr>
          <w:p w14:paraId="144E7FA7"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2283E816" w14:textId="74630802"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4.5.8</w:t>
            </w:r>
          </w:p>
        </w:tc>
        <w:tc>
          <w:tcPr>
            <w:tcW w:w="855" w:type="dxa"/>
            <w:vAlign w:val="center"/>
          </w:tcPr>
          <w:p w14:paraId="396B533B" w14:textId="1637366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w:t>
            </w:r>
          </w:p>
        </w:tc>
        <w:tc>
          <w:tcPr>
            <w:tcW w:w="7087" w:type="dxa"/>
            <w:vAlign w:val="center"/>
          </w:tcPr>
          <w:p w14:paraId="6564E3F6" w14:textId="264F049A"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המשרד מתבקש להבהיר את גובה הפיצוי במקרה של ביטול בחינה "ברגע האחרון" (כשהמשגיחים כבר במוסד) עקב אירוע חירום.</w:t>
            </w:r>
          </w:p>
        </w:tc>
        <w:tc>
          <w:tcPr>
            <w:tcW w:w="4671" w:type="dxa"/>
            <w:vAlign w:val="center"/>
          </w:tcPr>
          <w:p w14:paraId="6A8A32ED" w14:textId="19B930B3" w:rsidR="00E71E99" w:rsidRPr="007C134D" w:rsidRDefault="00E71E99"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במקרה בו המשגיחים כבר נמצאים ב</w:t>
            </w:r>
            <w:r w:rsidR="00A3345B" w:rsidRPr="007C134D">
              <w:rPr>
                <w:rFonts w:ascii="David" w:hAnsi="David"/>
                <w:spacing w:val="-4"/>
                <w:rtl/>
                <w:lang w:eastAsia="en-US"/>
              </w:rPr>
              <w:t>מוסד החינוכי ישולם פיצוי כאמור בסעיף 4.17.5</w:t>
            </w:r>
          </w:p>
        </w:tc>
      </w:tr>
      <w:tr w:rsidR="00E71E99" w:rsidRPr="007C134D" w14:paraId="72DF5092" w14:textId="77777777" w:rsidTr="00B50E50">
        <w:tc>
          <w:tcPr>
            <w:tcW w:w="925" w:type="dxa"/>
            <w:vAlign w:val="center"/>
          </w:tcPr>
          <w:p w14:paraId="00381906"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5F2FDD9F" w14:textId="77777777" w:rsidR="00E71E99" w:rsidRPr="007C134D" w:rsidRDefault="00E71E99"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4.6</w:t>
            </w:r>
          </w:p>
          <w:p w14:paraId="0324AE82" w14:textId="77777777" w:rsidR="00E71E99" w:rsidRPr="007C134D" w:rsidRDefault="00E71E99" w:rsidP="007C134D">
            <w:pPr>
              <w:widowControl w:val="0"/>
              <w:jc w:val="center"/>
              <w:rPr>
                <w:rFonts w:ascii="David" w:hAnsi="David"/>
                <w:highlight w:val="yellow"/>
                <w:rtl/>
              </w:rPr>
            </w:pPr>
          </w:p>
        </w:tc>
        <w:tc>
          <w:tcPr>
            <w:tcW w:w="855" w:type="dxa"/>
            <w:vAlign w:val="center"/>
          </w:tcPr>
          <w:p w14:paraId="314774F7" w14:textId="4A55F76D"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11-12</w:t>
            </w:r>
          </w:p>
        </w:tc>
        <w:tc>
          <w:tcPr>
            <w:tcW w:w="7087" w:type="dxa"/>
            <w:vAlign w:val="center"/>
          </w:tcPr>
          <w:p w14:paraId="1D5EF160" w14:textId="7C22EE77"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משגיחי אקסטרני פרויקט צה"ל דורשים עלויות מורחבות. האם תעריפי ההשגחה והנסיעות בגין נבחנים אקסטרניים/פרויקט צה"ל זהים לתעריפי בתי הספר הרגילים?</w:t>
            </w:r>
          </w:p>
        </w:tc>
        <w:tc>
          <w:tcPr>
            <w:tcW w:w="4671" w:type="dxa"/>
            <w:vAlign w:val="center"/>
          </w:tcPr>
          <w:p w14:paraId="5E5EB8AB" w14:textId="0AB75D53" w:rsidR="00E71E99"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כן.</w:t>
            </w:r>
          </w:p>
        </w:tc>
      </w:tr>
      <w:tr w:rsidR="00E71E99" w:rsidRPr="007C134D" w14:paraId="50B3E922" w14:textId="77777777" w:rsidTr="005050EF">
        <w:tc>
          <w:tcPr>
            <w:tcW w:w="925" w:type="dxa"/>
            <w:vAlign w:val="center"/>
          </w:tcPr>
          <w:p w14:paraId="39E28EC5"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438BDE8D" w14:textId="5F01E231"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4.7.13</w:t>
            </w:r>
          </w:p>
        </w:tc>
        <w:tc>
          <w:tcPr>
            <w:tcW w:w="855" w:type="dxa"/>
            <w:vAlign w:val="center"/>
          </w:tcPr>
          <w:p w14:paraId="67E5AFE5" w14:textId="664F6A95"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13</w:t>
            </w:r>
          </w:p>
        </w:tc>
        <w:tc>
          <w:tcPr>
            <w:tcW w:w="7087" w:type="dxa"/>
            <w:vAlign w:val="center"/>
          </w:tcPr>
          <w:p w14:paraId="7199DAE0" w14:textId="2103AFB2"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נכון להיום מבוצעות לעובדים הדרכות שאורכת שעתיים, בהתאם לכך המשרד מתבקש לעדכן כי ההדרכות יוגדרו כשעתיים ולא לפחות שעה אחת.</w:t>
            </w:r>
          </w:p>
        </w:tc>
        <w:tc>
          <w:tcPr>
            <w:tcW w:w="4671" w:type="dxa"/>
            <w:shd w:val="clear" w:color="auto" w:fill="FFFFFF" w:themeFill="background1"/>
            <w:vAlign w:val="center"/>
          </w:tcPr>
          <w:p w14:paraId="366EB8CA" w14:textId="0AEB2FBD" w:rsidR="00E71E99" w:rsidRPr="005050EF" w:rsidRDefault="005050EF"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בסעיפי המכרז.</w:t>
            </w:r>
            <w:r w:rsidR="00FC65D1" w:rsidRPr="005050EF">
              <w:rPr>
                <w:rFonts w:ascii="David" w:hAnsi="David" w:hint="cs"/>
                <w:spacing w:val="-4"/>
                <w:rtl/>
                <w:lang w:eastAsia="en-US"/>
              </w:rPr>
              <w:t xml:space="preserve"> </w:t>
            </w:r>
          </w:p>
        </w:tc>
      </w:tr>
      <w:tr w:rsidR="00E71E99" w:rsidRPr="007C134D" w14:paraId="7168B2F5" w14:textId="77777777" w:rsidTr="00B50E50">
        <w:tc>
          <w:tcPr>
            <w:tcW w:w="925" w:type="dxa"/>
            <w:vAlign w:val="center"/>
          </w:tcPr>
          <w:p w14:paraId="1FFB0E8A"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7D699547" w14:textId="0FB8CED7"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4.7.13</w:t>
            </w:r>
          </w:p>
        </w:tc>
        <w:tc>
          <w:tcPr>
            <w:tcW w:w="855" w:type="dxa"/>
            <w:vAlign w:val="center"/>
          </w:tcPr>
          <w:p w14:paraId="5690BA21" w14:textId="3FE3D97C"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13</w:t>
            </w:r>
          </w:p>
        </w:tc>
        <w:tc>
          <w:tcPr>
            <w:tcW w:w="7087" w:type="dxa"/>
            <w:vAlign w:val="center"/>
          </w:tcPr>
          <w:p w14:paraId="09416F37" w14:textId="58A65FC8" w:rsidR="00E71E99" w:rsidRPr="007C134D" w:rsidRDefault="00E71E99" w:rsidP="007C134D">
            <w:pPr>
              <w:ind w:left="28"/>
              <w:rPr>
                <w:rFonts w:ascii="David" w:hAnsi="David"/>
                <w:color w:val="000000"/>
                <w:rtl/>
                <w:lang w:eastAsia="en-US"/>
              </w:rPr>
            </w:pPr>
            <w:r w:rsidRPr="007C134D">
              <w:rPr>
                <w:rFonts w:ascii="David" w:hAnsi="David"/>
                <w:color w:val="000000"/>
                <w:rtl/>
              </w:rPr>
              <w:t xml:space="preserve">האם תעריף 64 ₪ לשעת הדרכה הוא מחיר סופי ("הכל כלול") שאמור לכסות שכר של שעתיים (שעה אינה מספיקה מניסיון), סוציאליות, כיתות ועזרים? </w:t>
            </w:r>
          </w:p>
        </w:tc>
        <w:tc>
          <w:tcPr>
            <w:tcW w:w="4671" w:type="dxa"/>
            <w:vAlign w:val="center"/>
          </w:tcPr>
          <w:p w14:paraId="2E5441AF" w14:textId="4C09C1A4" w:rsidR="00E71E99"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תעריף זה אמור לכסות את עלות השכר של העובדים בלבד.</w:t>
            </w:r>
          </w:p>
        </w:tc>
      </w:tr>
      <w:tr w:rsidR="00E71E99" w:rsidRPr="007C134D" w14:paraId="05285F24" w14:textId="77777777" w:rsidTr="00B50E50">
        <w:tc>
          <w:tcPr>
            <w:tcW w:w="925" w:type="dxa"/>
            <w:vAlign w:val="center"/>
          </w:tcPr>
          <w:p w14:paraId="5B7D4FEB"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716FDA76" w14:textId="231B398C"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4.9.3</w:t>
            </w:r>
          </w:p>
        </w:tc>
        <w:tc>
          <w:tcPr>
            <w:tcW w:w="855" w:type="dxa"/>
            <w:vAlign w:val="center"/>
          </w:tcPr>
          <w:p w14:paraId="6B1CD6E0" w14:textId="667B7EFB"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15</w:t>
            </w:r>
          </w:p>
        </w:tc>
        <w:tc>
          <w:tcPr>
            <w:tcW w:w="7087" w:type="dxa"/>
            <w:vAlign w:val="center"/>
          </w:tcPr>
          <w:p w14:paraId="4C6C52E0" w14:textId="78D69C73" w:rsidR="00E71E99" w:rsidRPr="007C134D" w:rsidRDefault="00E71E99" w:rsidP="007C134D">
            <w:pPr>
              <w:ind w:left="28"/>
              <w:rPr>
                <w:rFonts w:ascii="David" w:hAnsi="David"/>
                <w:color w:val="000000"/>
                <w:rtl/>
              </w:rPr>
            </w:pPr>
            <w:r w:rsidRPr="007C134D">
              <w:rPr>
                <w:rFonts w:ascii="David" w:hAnsi="David"/>
                <w:color w:val="000000"/>
                <w:rtl/>
                <w:lang w:eastAsia="en-US"/>
              </w:rPr>
              <w:t>מי נושא בעלות הכספית במקרים של טעויות בהזמנה שמקורן בבית הספר (הזמנת יתר/חסר) שהתגלו רק בסמוך לבחינה?</w:t>
            </w:r>
          </w:p>
        </w:tc>
        <w:tc>
          <w:tcPr>
            <w:tcW w:w="4671" w:type="dxa"/>
            <w:vAlign w:val="center"/>
          </w:tcPr>
          <w:p w14:paraId="72B42CD2" w14:textId="3C0AAC5B" w:rsidR="00E71E99"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במקרה זה יחולו הוראות סעיף 4.17.5.</w:t>
            </w:r>
          </w:p>
        </w:tc>
      </w:tr>
      <w:tr w:rsidR="00E71E99" w:rsidRPr="007C134D" w14:paraId="592861A2" w14:textId="77777777" w:rsidTr="00B50E50">
        <w:tc>
          <w:tcPr>
            <w:tcW w:w="925" w:type="dxa"/>
            <w:vAlign w:val="center"/>
          </w:tcPr>
          <w:p w14:paraId="222C49B5"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181462F2" w14:textId="2AC35C32"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4.9.3</w:t>
            </w:r>
          </w:p>
        </w:tc>
        <w:tc>
          <w:tcPr>
            <w:tcW w:w="855" w:type="dxa"/>
            <w:vAlign w:val="center"/>
          </w:tcPr>
          <w:p w14:paraId="6124AE9C" w14:textId="23B4AB0E"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15</w:t>
            </w:r>
          </w:p>
        </w:tc>
        <w:tc>
          <w:tcPr>
            <w:tcW w:w="7087" w:type="dxa"/>
            <w:vAlign w:val="center"/>
          </w:tcPr>
          <w:p w14:paraId="574B8890" w14:textId="7D36573E" w:rsidR="00E71E99" w:rsidRPr="007C134D" w:rsidRDefault="00E71E99" w:rsidP="007C134D">
            <w:pPr>
              <w:ind w:left="28"/>
              <w:rPr>
                <w:rFonts w:ascii="David" w:hAnsi="David"/>
                <w:color w:val="000000"/>
                <w:rtl/>
                <w:lang w:eastAsia="en-US"/>
              </w:rPr>
            </w:pPr>
            <w:r w:rsidRPr="007C134D">
              <w:rPr>
                <w:rFonts w:ascii="David" w:hAnsi="David"/>
                <w:color w:val="000000"/>
                <w:rtl/>
                <w:lang w:eastAsia="en-US"/>
              </w:rPr>
              <w:t>באיזה מצבים המשרד יהיה אחראי לטעויות בהזמנות?</w:t>
            </w:r>
          </w:p>
        </w:tc>
        <w:tc>
          <w:tcPr>
            <w:tcW w:w="4671" w:type="dxa"/>
            <w:vAlign w:val="center"/>
          </w:tcPr>
          <w:p w14:paraId="07C2D9C0" w14:textId="50B707E8" w:rsidR="00E71E99"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כל משמעות לגורם האחראי על הטעות, אם תהיה. מנגנון הפיצוי מפורט בסעיף 4.17.5.</w:t>
            </w:r>
          </w:p>
        </w:tc>
      </w:tr>
      <w:tr w:rsidR="00E71E99" w:rsidRPr="007C134D" w14:paraId="2BE31E1A" w14:textId="77777777" w:rsidTr="00B50E50">
        <w:tc>
          <w:tcPr>
            <w:tcW w:w="925" w:type="dxa"/>
            <w:vAlign w:val="center"/>
          </w:tcPr>
          <w:p w14:paraId="723E713F"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608B648A" w14:textId="6512F719"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4.9.9</w:t>
            </w:r>
          </w:p>
        </w:tc>
        <w:tc>
          <w:tcPr>
            <w:tcW w:w="855" w:type="dxa"/>
            <w:vAlign w:val="center"/>
          </w:tcPr>
          <w:p w14:paraId="5E9CED34" w14:textId="239E7112"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15</w:t>
            </w:r>
          </w:p>
        </w:tc>
        <w:tc>
          <w:tcPr>
            <w:tcW w:w="7087" w:type="dxa"/>
            <w:vAlign w:val="center"/>
          </w:tcPr>
          <w:p w14:paraId="4544D362" w14:textId="43069301" w:rsidR="00E71E99" w:rsidRPr="007C134D" w:rsidRDefault="00E71E99" w:rsidP="007C134D">
            <w:pPr>
              <w:ind w:left="28"/>
              <w:rPr>
                <w:rFonts w:ascii="David" w:hAnsi="David"/>
                <w:color w:val="000000"/>
                <w:rtl/>
                <w:lang w:eastAsia="en-US"/>
              </w:rPr>
            </w:pPr>
            <w:r w:rsidRPr="007C134D">
              <w:rPr>
                <w:rFonts w:ascii="David" w:hAnsi="David"/>
                <w:color w:val="000000"/>
                <w:rtl/>
              </w:rPr>
              <w:t>נכון להיום נדרשת פנייה לכל תחנת משטרה בנפרד לקבלת אישור משטרתי, האם ניתן להעביר למשטרה באופן מרוכז רשימת עובדים לאישור ?</w:t>
            </w:r>
          </w:p>
        </w:tc>
        <w:tc>
          <w:tcPr>
            <w:tcW w:w="4671" w:type="dxa"/>
            <w:vAlign w:val="center"/>
          </w:tcPr>
          <w:p w14:paraId="7C6E3B3A" w14:textId="08F21635" w:rsidR="00E71E99"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 xml:space="preserve">הנושא לא מצוי בשליטת המשרד ואין לו מידע על כך. </w:t>
            </w:r>
          </w:p>
        </w:tc>
      </w:tr>
      <w:tr w:rsidR="00E71E99" w:rsidRPr="007C134D" w14:paraId="6AB7CDFE" w14:textId="77777777" w:rsidTr="005050EF">
        <w:tc>
          <w:tcPr>
            <w:tcW w:w="925" w:type="dxa"/>
            <w:vAlign w:val="center"/>
          </w:tcPr>
          <w:p w14:paraId="5DEE731A" w14:textId="77777777" w:rsidR="00E71E99" w:rsidRPr="007C134D" w:rsidRDefault="00E71E99" w:rsidP="007C134D">
            <w:pPr>
              <w:numPr>
                <w:ilvl w:val="0"/>
                <w:numId w:val="2"/>
              </w:numPr>
              <w:ind w:left="242" w:hanging="185"/>
              <w:jc w:val="center"/>
              <w:rPr>
                <w:rFonts w:ascii="David" w:hAnsi="David"/>
                <w:rtl/>
              </w:rPr>
            </w:pPr>
          </w:p>
        </w:tc>
        <w:tc>
          <w:tcPr>
            <w:tcW w:w="1644" w:type="dxa"/>
            <w:vAlign w:val="center"/>
          </w:tcPr>
          <w:p w14:paraId="1FC292CD" w14:textId="1064841A"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4.9.9</w:t>
            </w:r>
          </w:p>
        </w:tc>
        <w:tc>
          <w:tcPr>
            <w:tcW w:w="855" w:type="dxa"/>
            <w:vAlign w:val="center"/>
          </w:tcPr>
          <w:p w14:paraId="06867A99" w14:textId="7B2C94A3" w:rsidR="00E71E99" w:rsidRPr="007C134D" w:rsidRDefault="00E71E99" w:rsidP="007C134D">
            <w:pPr>
              <w:widowControl w:val="0"/>
              <w:jc w:val="center"/>
              <w:rPr>
                <w:rFonts w:ascii="David" w:hAnsi="David"/>
                <w:highlight w:val="yellow"/>
                <w:rtl/>
              </w:rPr>
            </w:pPr>
            <w:r w:rsidRPr="007C134D">
              <w:rPr>
                <w:rFonts w:ascii="David" w:hAnsi="David"/>
                <w:color w:val="000000"/>
                <w:rtl/>
                <w:lang w:eastAsia="en-US"/>
              </w:rPr>
              <w:t>15</w:t>
            </w:r>
          </w:p>
        </w:tc>
        <w:tc>
          <w:tcPr>
            <w:tcW w:w="7087" w:type="dxa"/>
            <w:vAlign w:val="center"/>
          </w:tcPr>
          <w:p w14:paraId="7019F4EE" w14:textId="286667D6" w:rsidR="00E71E99" w:rsidRPr="007C134D" w:rsidRDefault="00E71E99" w:rsidP="007C134D">
            <w:pPr>
              <w:ind w:left="28"/>
              <w:rPr>
                <w:rFonts w:ascii="David" w:hAnsi="David"/>
                <w:color w:val="000000"/>
                <w:rtl/>
              </w:rPr>
            </w:pPr>
            <w:r w:rsidRPr="007C134D">
              <w:rPr>
                <w:rFonts w:ascii="David" w:hAnsi="David"/>
                <w:color w:val="000000"/>
                <w:rtl/>
                <w:lang w:eastAsia="en-US"/>
              </w:rPr>
              <w:t>האם המשרד יעזור לקבלן בהתנהלות מול המשטרה לקבלת האישורים בצורה מרוכזת, ויעלה את הדרישה למשטרה</w:t>
            </w:r>
          </w:p>
        </w:tc>
        <w:tc>
          <w:tcPr>
            <w:tcW w:w="4671" w:type="dxa"/>
            <w:shd w:val="clear" w:color="auto" w:fill="FFFFFF" w:themeFill="background1"/>
            <w:vAlign w:val="center"/>
          </w:tcPr>
          <w:p w14:paraId="2ED634E4" w14:textId="0BA20E64" w:rsidR="00E71E99" w:rsidRPr="007C134D" w:rsidRDefault="005050EF"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השגת האישורים היא באחריות הקבלן בלבד.</w:t>
            </w:r>
          </w:p>
        </w:tc>
      </w:tr>
      <w:tr w:rsidR="00A3345B" w:rsidRPr="007C134D" w14:paraId="5569A304" w14:textId="77777777" w:rsidTr="00B50E50">
        <w:tc>
          <w:tcPr>
            <w:tcW w:w="925" w:type="dxa"/>
            <w:vAlign w:val="center"/>
          </w:tcPr>
          <w:p w14:paraId="328C4F8D"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4BD4A3B9" w14:textId="784F1E15"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6.24.5</w:t>
            </w:r>
          </w:p>
        </w:tc>
        <w:tc>
          <w:tcPr>
            <w:tcW w:w="855" w:type="dxa"/>
            <w:vAlign w:val="center"/>
          </w:tcPr>
          <w:p w14:paraId="3799CAD5" w14:textId="0E4208FD"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32</w:t>
            </w:r>
          </w:p>
        </w:tc>
        <w:tc>
          <w:tcPr>
            <w:tcW w:w="7087" w:type="dxa"/>
            <w:vAlign w:val="center"/>
          </w:tcPr>
          <w:p w14:paraId="22072EA3" w14:textId="509FC3C4" w:rsidR="00A3345B" w:rsidRPr="007C134D" w:rsidRDefault="00A3345B" w:rsidP="007C134D">
            <w:pPr>
              <w:ind w:left="28"/>
              <w:rPr>
                <w:rFonts w:ascii="David" w:hAnsi="David"/>
                <w:color w:val="000000"/>
                <w:rtl/>
                <w:lang w:eastAsia="en-US"/>
              </w:rPr>
            </w:pPr>
            <w:r w:rsidRPr="007C134D">
              <w:rPr>
                <w:rFonts w:ascii="David" w:hAnsi="David"/>
                <w:color w:val="000000"/>
                <w:rtl/>
                <w:lang w:eastAsia="en-US"/>
              </w:rPr>
              <w:t>נבקש להבהיר: האם תשלום הנסיעות לנאמן פנימי כפוף לתקרת צו ההרחבה (22.60) או שעלינו לשלם לפי הוצאה בפועל (קילומטראז')?</w:t>
            </w:r>
          </w:p>
        </w:tc>
        <w:tc>
          <w:tcPr>
            <w:tcW w:w="4671" w:type="dxa"/>
            <w:vAlign w:val="center"/>
          </w:tcPr>
          <w:p w14:paraId="0894F437" w14:textId="15108CBC" w:rsidR="00A3345B"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על הספק לעמוד במלוא דרישות החוק. המשרד אינו מתערב בנושא זה.</w:t>
            </w:r>
          </w:p>
        </w:tc>
      </w:tr>
      <w:tr w:rsidR="00A3345B" w:rsidRPr="007C134D" w14:paraId="3D5D7748" w14:textId="77777777" w:rsidTr="005050EF">
        <w:tc>
          <w:tcPr>
            <w:tcW w:w="925" w:type="dxa"/>
            <w:vAlign w:val="center"/>
          </w:tcPr>
          <w:p w14:paraId="7A4DCE3B"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15EDB428" w14:textId="165F810B"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6.2</w:t>
            </w:r>
          </w:p>
        </w:tc>
        <w:tc>
          <w:tcPr>
            <w:tcW w:w="855" w:type="dxa"/>
            <w:vAlign w:val="center"/>
          </w:tcPr>
          <w:p w14:paraId="5B252CC9" w14:textId="68E64023"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30</w:t>
            </w:r>
          </w:p>
        </w:tc>
        <w:tc>
          <w:tcPr>
            <w:tcW w:w="7087" w:type="dxa"/>
            <w:vAlign w:val="center"/>
          </w:tcPr>
          <w:p w14:paraId="45B5D481" w14:textId="77777777" w:rsidR="00A3345B" w:rsidRPr="007C134D" w:rsidRDefault="00A334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לאור הקושי הבירוקרטי בהפקת אישורי משטרה המוניים בתחנות נפרדות, נבקש להסדיר מול המשטרה ערוץ מרוכז לקבלנים הזוכים.</w:t>
            </w:r>
          </w:p>
          <w:p w14:paraId="3C33F515" w14:textId="6BA64069" w:rsidR="00A3345B" w:rsidRPr="007C134D" w:rsidRDefault="00A3345B" w:rsidP="007C134D">
            <w:pPr>
              <w:ind w:left="28"/>
              <w:rPr>
                <w:rFonts w:ascii="David" w:hAnsi="David"/>
                <w:color w:val="000000"/>
                <w:rtl/>
                <w:lang w:eastAsia="en-US"/>
              </w:rPr>
            </w:pPr>
            <w:r w:rsidRPr="007C134D">
              <w:rPr>
                <w:rFonts w:ascii="David" w:hAnsi="David"/>
                <w:color w:val="000000"/>
                <w:rtl/>
                <w:lang w:eastAsia="en-US"/>
              </w:rPr>
              <w:t>כיום נדרש לפנות לכל תחנת משטרה בנפרד וקיים קושי רב לבצע את זה.</w:t>
            </w:r>
          </w:p>
        </w:tc>
        <w:tc>
          <w:tcPr>
            <w:tcW w:w="4671" w:type="dxa"/>
            <w:shd w:val="clear" w:color="auto" w:fill="FFFFFF" w:themeFill="background1"/>
            <w:vAlign w:val="center"/>
          </w:tcPr>
          <w:p w14:paraId="304E0D35" w14:textId="10B1E3DF" w:rsidR="00A3345B" w:rsidRPr="007C134D" w:rsidRDefault="005050EF" w:rsidP="007C134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תשובה 68</w:t>
            </w:r>
          </w:p>
        </w:tc>
      </w:tr>
      <w:tr w:rsidR="00A3345B" w:rsidRPr="007C134D" w14:paraId="13B208CB" w14:textId="77777777" w:rsidTr="00B50E50">
        <w:tc>
          <w:tcPr>
            <w:tcW w:w="925" w:type="dxa"/>
            <w:vAlign w:val="center"/>
          </w:tcPr>
          <w:p w14:paraId="023A6F76"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16D2C203" w14:textId="643760F2"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6.25</w:t>
            </w:r>
          </w:p>
        </w:tc>
        <w:tc>
          <w:tcPr>
            <w:tcW w:w="855" w:type="dxa"/>
            <w:vAlign w:val="center"/>
          </w:tcPr>
          <w:p w14:paraId="2E69A3C9" w14:textId="3B8F02C6"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33</w:t>
            </w:r>
          </w:p>
        </w:tc>
        <w:tc>
          <w:tcPr>
            <w:tcW w:w="7087" w:type="dxa"/>
            <w:vAlign w:val="center"/>
          </w:tcPr>
          <w:p w14:paraId="25BD18CD" w14:textId="30080606" w:rsidR="00A3345B" w:rsidRPr="007C134D" w:rsidRDefault="00A334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במכרז נקבע שמציע רשאי להגיש הצעה ל-6 מחוזות, אך יוכל לזכות ב-3 מחוזות, לאור מגבלת הזכייה נבקש להציג בשלב ההגשה 3 מנהלי פרויקט עבור כל האזורים תוך התחייבות שלכל אזור יוקצה מנהל פרויקט נפרד.</w:t>
            </w:r>
          </w:p>
        </w:tc>
        <w:tc>
          <w:tcPr>
            <w:tcW w:w="4671" w:type="dxa"/>
            <w:vAlign w:val="center"/>
          </w:tcPr>
          <w:p w14:paraId="626D3C60" w14:textId="108A4DA8" w:rsidR="00A3345B" w:rsidRPr="007C134D" w:rsidRDefault="00C721AD" w:rsidP="007C134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הבקשה אינה נוגעת לסעיף 6.25 לגבי אופן הגשת ההצעה נדרש להציג מנהל פרויקט נפרד לכל אזור אליו מגיש המציע את הצעתו שכן מנהל הפרוייקט הינו חלק מהליך הבדיקה טרם הכרזת זוכה וחלוקת האזורים בין המציעים.</w:t>
            </w:r>
          </w:p>
        </w:tc>
      </w:tr>
      <w:tr w:rsidR="00A3345B" w:rsidRPr="007C134D" w14:paraId="719734AA" w14:textId="77777777" w:rsidTr="00B50E50">
        <w:tc>
          <w:tcPr>
            <w:tcW w:w="925" w:type="dxa"/>
            <w:vAlign w:val="center"/>
          </w:tcPr>
          <w:p w14:paraId="5DCDEA36"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786A3E1E" w14:textId="77777777" w:rsidR="00A3345B" w:rsidRPr="007C134D" w:rsidRDefault="00A3345B"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7.</w:t>
            </w:r>
            <w:r w:rsidRPr="007C134D">
              <w:rPr>
                <w:rFonts w:ascii="David" w:hAnsi="David"/>
                <w:color w:val="000000"/>
                <w:rtl/>
              </w:rPr>
              <w:t>2</w:t>
            </w:r>
          </w:p>
          <w:p w14:paraId="3F9EF734" w14:textId="77777777" w:rsidR="00A3345B" w:rsidRPr="007C134D" w:rsidRDefault="00A3345B" w:rsidP="007C134D">
            <w:pPr>
              <w:widowControl w:val="0"/>
              <w:jc w:val="center"/>
              <w:rPr>
                <w:rFonts w:ascii="David" w:hAnsi="David"/>
                <w:highlight w:val="yellow"/>
                <w:rtl/>
              </w:rPr>
            </w:pPr>
          </w:p>
        </w:tc>
        <w:tc>
          <w:tcPr>
            <w:tcW w:w="855" w:type="dxa"/>
            <w:vAlign w:val="center"/>
          </w:tcPr>
          <w:p w14:paraId="507E5AB5" w14:textId="1EDDFD16"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35</w:t>
            </w:r>
          </w:p>
        </w:tc>
        <w:tc>
          <w:tcPr>
            <w:tcW w:w="7087" w:type="dxa"/>
            <w:vAlign w:val="center"/>
          </w:tcPr>
          <w:p w14:paraId="1A6AC346" w14:textId="50CC55A4" w:rsidR="00A3345B" w:rsidRPr="007C134D" w:rsidRDefault="00A334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נבקש להחריג ממנגנון הקנס (40,000 ₪) מקרים של סירוב שירות הנובעים מסיכון ביטחוני מוכח לעובדים או כוח עליון.</w:t>
            </w:r>
          </w:p>
        </w:tc>
        <w:tc>
          <w:tcPr>
            <w:tcW w:w="4671" w:type="dxa"/>
            <w:vAlign w:val="center"/>
          </w:tcPr>
          <w:p w14:paraId="0CD20F07" w14:textId="1B3EA211" w:rsidR="00A3345B" w:rsidRPr="007C134D" w:rsidRDefault="00A334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המשרד ינהג בשקיפות ובסבירות בהפעלת סעיף זה.</w:t>
            </w:r>
          </w:p>
        </w:tc>
      </w:tr>
      <w:tr w:rsidR="00A3345B" w:rsidRPr="007C134D" w14:paraId="271847B1" w14:textId="77777777" w:rsidTr="00B50E50">
        <w:tc>
          <w:tcPr>
            <w:tcW w:w="925" w:type="dxa"/>
            <w:vAlign w:val="center"/>
          </w:tcPr>
          <w:p w14:paraId="16EEC421"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60E6D21F" w14:textId="4542F5F4"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7.2</w:t>
            </w:r>
          </w:p>
        </w:tc>
        <w:tc>
          <w:tcPr>
            <w:tcW w:w="855" w:type="dxa"/>
            <w:vAlign w:val="center"/>
          </w:tcPr>
          <w:p w14:paraId="1217C894" w14:textId="34E27DFD"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35</w:t>
            </w:r>
          </w:p>
        </w:tc>
        <w:tc>
          <w:tcPr>
            <w:tcW w:w="7087" w:type="dxa"/>
            <w:vAlign w:val="center"/>
          </w:tcPr>
          <w:p w14:paraId="35769D06" w14:textId="69830F57" w:rsidR="00A3345B" w:rsidRPr="007C134D" w:rsidRDefault="00A334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rPr>
              <w:t>נבקש להגדיר במדויק מה נחשב כ"חוסר מענה" (זמן המתנה, ערוץ תקשורת) לצורך הטלת סנקציות. (</w:t>
            </w:r>
            <w:r w:rsidRPr="007C134D">
              <w:rPr>
                <w:rFonts w:ascii="David" w:hAnsi="David"/>
                <w:color w:val="000000"/>
                <w:rtl/>
                <w:lang w:eastAsia="en-US"/>
              </w:rPr>
              <w:t>סעיף 12 בטבלה).</w:t>
            </w:r>
          </w:p>
        </w:tc>
        <w:tc>
          <w:tcPr>
            <w:tcW w:w="4671" w:type="dxa"/>
            <w:vAlign w:val="center"/>
          </w:tcPr>
          <w:p w14:paraId="2272BF0E" w14:textId="66523F7D" w:rsidR="00A334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חוסר מענה ייחשב ככל מענה אשר לא ניתן בזמן סביר.</w:t>
            </w:r>
          </w:p>
        </w:tc>
      </w:tr>
      <w:tr w:rsidR="00A3345B" w:rsidRPr="007C134D" w14:paraId="0ADFF9DB" w14:textId="77777777" w:rsidTr="00B50E50">
        <w:tc>
          <w:tcPr>
            <w:tcW w:w="925" w:type="dxa"/>
            <w:vAlign w:val="center"/>
          </w:tcPr>
          <w:p w14:paraId="47510575"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0A4B38E4" w14:textId="70081F69"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7.2</w:t>
            </w:r>
          </w:p>
        </w:tc>
        <w:tc>
          <w:tcPr>
            <w:tcW w:w="855" w:type="dxa"/>
            <w:vAlign w:val="center"/>
          </w:tcPr>
          <w:p w14:paraId="02D23F13" w14:textId="02A9EA72"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35</w:t>
            </w:r>
          </w:p>
        </w:tc>
        <w:tc>
          <w:tcPr>
            <w:tcW w:w="7087" w:type="dxa"/>
            <w:vAlign w:val="center"/>
          </w:tcPr>
          <w:p w14:paraId="56CA70E0" w14:textId="4D80ECD9" w:rsidR="00A3345B" w:rsidRPr="007C134D" w:rsidRDefault="00A3345B" w:rsidP="007C134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lang w:eastAsia="en-US"/>
              </w:rPr>
              <w:t>נבקש להגדיר נוהל פניה לקבלן מבתי הספר שיחשב לתקשורת רשמית להגשת בקשות לשינוי</w:t>
            </w:r>
          </w:p>
        </w:tc>
        <w:tc>
          <w:tcPr>
            <w:tcW w:w="4671" w:type="dxa"/>
            <w:vAlign w:val="center"/>
          </w:tcPr>
          <w:p w14:paraId="2F592B54" w14:textId="74B002F2" w:rsidR="00A334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הספק ינהג בהתאם למפורט במכרז.</w:t>
            </w:r>
          </w:p>
        </w:tc>
      </w:tr>
      <w:tr w:rsidR="00A3345B" w:rsidRPr="007C134D" w14:paraId="4DFB29D0" w14:textId="77777777" w:rsidTr="00B50E50">
        <w:tc>
          <w:tcPr>
            <w:tcW w:w="925" w:type="dxa"/>
            <w:vAlign w:val="center"/>
          </w:tcPr>
          <w:p w14:paraId="7CFBA7F0" w14:textId="77777777" w:rsidR="00A3345B" w:rsidRPr="007C134D" w:rsidRDefault="00A3345B" w:rsidP="007C134D">
            <w:pPr>
              <w:numPr>
                <w:ilvl w:val="0"/>
                <w:numId w:val="2"/>
              </w:numPr>
              <w:ind w:left="242" w:hanging="185"/>
              <w:jc w:val="center"/>
              <w:rPr>
                <w:rFonts w:ascii="David" w:hAnsi="David"/>
                <w:rtl/>
              </w:rPr>
            </w:pPr>
          </w:p>
        </w:tc>
        <w:tc>
          <w:tcPr>
            <w:tcW w:w="1644" w:type="dxa"/>
            <w:vAlign w:val="center"/>
          </w:tcPr>
          <w:p w14:paraId="4B93CF16" w14:textId="77777777" w:rsidR="00A3345B" w:rsidRPr="007C134D" w:rsidRDefault="00A3345B" w:rsidP="007C134D">
            <w:pPr>
              <w:overflowPunct/>
              <w:autoSpaceDE/>
              <w:autoSpaceDN/>
              <w:adjustRightInd/>
              <w:jc w:val="left"/>
              <w:textAlignment w:val="auto"/>
              <w:rPr>
                <w:rFonts w:ascii="David" w:hAnsi="David"/>
                <w:color w:val="000000"/>
                <w:lang w:eastAsia="en-US"/>
              </w:rPr>
            </w:pPr>
            <w:r w:rsidRPr="007C134D">
              <w:rPr>
                <w:rFonts w:ascii="David" w:hAnsi="David"/>
                <w:color w:val="000000"/>
              </w:rPr>
              <w:t>7.2</w:t>
            </w:r>
          </w:p>
          <w:p w14:paraId="5D6694AD" w14:textId="77777777" w:rsidR="00A3345B" w:rsidRPr="007C134D" w:rsidRDefault="00A3345B" w:rsidP="007C134D">
            <w:pPr>
              <w:widowControl w:val="0"/>
              <w:jc w:val="center"/>
              <w:rPr>
                <w:rFonts w:ascii="David" w:hAnsi="David"/>
                <w:highlight w:val="yellow"/>
                <w:rtl/>
              </w:rPr>
            </w:pPr>
          </w:p>
        </w:tc>
        <w:tc>
          <w:tcPr>
            <w:tcW w:w="855" w:type="dxa"/>
            <w:vAlign w:val="center"/>
          </w:tcPr>
          <w:p w14:paraId="43629FAB" w14:textId="007C5744" w:rsidR="00A3345B" w:rsidRPr="007C134D" w:rsidRDefault="00A3345B" w:rsidP="007C134D">
            <w:pPr>
              <w:widowControl w:val="0"/>
              <w:jc w:val="center"/>
              <w:rPr>
                <w:rFonts w:ascii="David" w:hAnsi="David"/>
                <w:highlight w:val="yellow"/>
                <w:rtl/>
              </w:rPr>
            </w:pPr>
            <w:r w:rsidRPr="007C134D">
              <w:rPr>
                <w:rFonts w:ascii="David" w:hAnsi="David"/>
                <w:color w:val="000000"/>
                <w:rtl/>
                <w:lang w:eastAsia="en-US"/>
              </w:rPr>
              <w:t>35</w:t>
            </w:r>
          </w:p>
        </w:tc>
        <w:tc>
          <w:tcPr>
            <w:tcW w:w="7087" w:type="dxa"/>
            <w:vAlign w:val="center"/>
          </w:tcPr>
          <w:p w14:paraId="39942F66" w14:textId="377FE7B4" w:rsidR="00A3345B" w:rsidRPr="007C134D" w:rsidRDefault="00A334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rPr>
              <w:t>המשרד מתבקש להבהיר כי לא יטיל פיצוי על חברה שלא העבירה אישור משטרה מסיבות לא תלויות בה.</w:t>
            </w:r>
          </w:p>
        </w:tc>
        <w:tc>
          <w:tcPr>
            <w:tcW w:w="4671" w:type="dxa"/>
            <w:vAlign w:val="center"/>
          </w:tcPr>
          <w:p w14:paraId="04EB3273" w14:textId="1AB9F17A" w:rsidR="00A334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על הספק לעשות כמיטב יכולתו על מנת להשיג את האישורים ולעדכן את המשרד בהקדם האפשרי על כל בעיה בהשגתם.</w:t>
            </w:r>
          </w:p>
        </w:tc>
      </w:tr>
      <w:tr w:rsidR="0030305B" w:rsidRPr="007C134D" w14:paraId="600FBC7D" w14:textId="77777777" w:rsidTr="00B50E50">
        <w:tc>
          <w:tcPr>
            <w:tcW w:w="925" w:type="dxa"/>
            <w:vAlign w:val="center"/>
          </w:tcPr>
          <w:p w14:paraId="125F769E" w14:textId="77777777" w:rsidR="0030305B" w:rsidRPr="007C134D" w:rsidRDefault="0030305B" w:rsidP="007C134D">
            <w:pPr>
              <w:numPr>
                <w:ilvl w:val="0"/>
                <w:numId w:val="2"/>
              </w:numPr>
              <w:ind w:left="242" w:hanging="185"/>
              <w:jc w:val="center"/>
              <w:rPr>
                <w:rFonts w:ascii="David" w:hAnsi="David"/>
                <w:rtl/>
              </w:rPr>
            </w:pPr>
          </w:p>
        </w:tc>
        <w:tc>
          <w:tcPr>
            <w:tcW w:w="1644" w:type="dxa"/>
            <w:vAlign w:val="center"/>
          </w:tcPr>
          <w:p w14:paraId="735649A9" w14:textId="3D2C6EC5"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7.2</w:t>
            </w:r>
          </w:p>
        </w:tc>
        <w:tc>
          <w:tcPr>
            <w:tcW w:w="855" w:type="dxa"/>
            <w:vAlign w:val="center"/>
          </w:tcPr>
          <w:p w14:paraId="5054D66C" w14:textId="6CA255B4"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35</w:t>
            </w:r>
          </w:p>
        </w:tc>
        <w:tc>
          <w:tcPr>
            <w:tcW w:w="7087" w:type="dxa"/>
            <w:vAlign w:val="center"/>
          </w:tcPr>
          <w:p w14:paraId="61B2DB27" w14:textId="56BEED50" w:rsidR="0030305B" w:rsidRPr="007C134D" w:rsidRDefault="0030305B" w:rsidP="007C134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lang w:eastAsia="en-US"/>
              </w:rPr>
              <w:t>האם קיים מנגנון שימוע/ערעור מסודר המאפשר לקבלן להציג את טיעוניו טרם הטלת קנסות? כיצד מנגנון זה עובד?</w:t>
            </w:r>
          </w:p>
        </w:tc>
        <w:tc>
          <w:tcPr>
            <w:tcW w:w="4671" w:type="dxa"/>
            <w:vAlign w:val="center"/>
          </w:tcPr>
          <w:p w14:paraId="258E52EB" w14:textId="1008623D" w:rsidR="003030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המשרד יעדכן את הספק על כוונתו להטיל קנס ויאפשר לו להתייחס לטענות נגדו.</w:t>
            </w:r>
          </w:p>
        </w:tc>
      </w:tr>
      <w:tr w:rsidR="0030305B" w:rsidRPr="007C134D" w14:paraId="7E04DD3A" w14:textId="77777777" w:rsidTr="00B50E50">
        <w:tc>
          <w:tcPr>
            <w:tcW w:w="925" w:type="dxa"/>
            <w:vAlign w:val="center"/>
          </w:tcPr>
          <w:p w14:paraId="306080C5" w14:textId="77777777" w:rsidR="0030305B" w:rsidRPr="007C134D" w:rsidRDefault="0030305B" w:rsidP="007C134D">
            <w:pPr>
              <w:numPr>
                <w:ilvl w:val="0"/>
                <w:numId w:val="2"/>
              </w:numPr>
              <w:ind w:left="242" w:hanging="185"/>
              <w:jc w:val="center"/>
              <w:rPr>
                <w:rFonts w:ascii="David" w:hAnsi="David"/>
                <w:rtl/>
              </w:rPr>
            </w:pPr>
          </w:p>
        </w:tc>
        <w:tc>
          <w:tcPr>
            <w:tcW w:w="1644" w:type="dxa"/>
            <w:vAlign w:val="center"/>
          </w:tcPr>
          <w:p w14:paraId="0138D705" w14:textId="2ABED367" w:rsidR="0030305B" w:rsidRPr="007C134D" w:rsidRDefault="0030305B" w:rsidP="007C134D">
            <w:pPr>
              <w:widowControl w:val="0"/>
              <w:jc w:val="center"/>
              <w:rPr>
                <w:rFonts w:ascii="David" w:hAnsi="David"/>
                <w:highlight w:val="yellow"/>
                <w:rtl/>
              </w:rPr>
            </w:pPr>
            <w:r w:rsidRPr="007C134D">
              <w:rPr>
                <w:rFonts w:ascii="David" w:hAnsi="David"/>
                <w:color w:val="000000"/>
              </w:rPr>
              <w:t>7.6</w:t>
            </w:r>
          </w:p>
        </w:tc>
        <w:tc>
          <w:tcPr>
            <w:tcW w:w="855" w:type="dxa"/>
            <w:vAlign w:val="center"/>
          </w:tcPr>
          <w:p w14:paraId="7C9D78EF" w14:textId="75C0D761"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36</w:t>
            </w:r>
          </w:p>
        </w:tc>
        <w:tc>
          <w:tcPr>
            <w:tcW w:w="7087" w:type="dxa"/>
            <w:vAlign w:val="center"/>
          </w:tcPr>
          <w:p w14:paraId="403569C7" w14:textId="1BA7FFD2" w:rsidR="0030305B" w:rsidRPr="007C134D" w:rsidRDefault="003030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rPr>
              <w:t>האם (בכפוף לחוק) רשאי הקבלן להשית על העובד את הקנס בגין רשלנות אישית מובהקת (כגון שימוש בטלפון)?</w:t>
            </w:r>
          </w:p>
        </w:tc>
        <w:tc>
          <w:tcPr>
            <w:tcW w:w="4671" w:type="dxa"/>
            <w:vAlign w:val="center"/>
          </w:tcPr>
          <w:p w14:paraId="5C27CD89" w14:textId="176EBB0E" w:rsidR="003030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w:t>
            </w:r>
          </w:p>
        </w:tc>
      </w:tr>
      <w:tr w:rsidR="0030305B" w:rsidRPr="007C134D" w14:paraId="3B28FFE2" w14:textId="77777777" w:rsidTr="00B50E50">
        <w:tc>
          <w:tcPr>
            <w:tcW w:w="925" w:type="dxa"/>
            <w:vAlign w:val="center"/>
          </w:tcPr>
          <w:p w14:paraId="0557276C" w14:textId="77777777" w:rsidR="0030305B" w:rsidRPr="007C134D" w:rsidRDefault="0030305B" w:rsidP="007C134D">
            <w:pPr>
              <w:numPr>
                <w:ilvl w:val="0"/>
                <w:numId w:val="2"/>
              </w:numPr>
              <w:ind w:left="242" w:hanging="185"/>
              <w:jc w:val="center"/>
              <w:rPr>
                <w:rFonts w:ascii="David" w:hAnsi="David"/>
                <w:rtl/>
              </w:rPr>
            </w:pPr>
          </w:p>
        </w:tc>
        <w:tc>
          <w:tcPr>
            <w:tcW w:w="1644" w:type="dxa"/>
            <w:vAlign w:val="center"/>
          </w:tcPr>
          <w:p w14:paraId="7B900B9C" w14:textId="02139097"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12.1</w:t>
            </w:r>
          </w:p>
        </w:tc>
        <w:tc>
          <w:tcPr>
            <w:tcW w:w="855" w:type="dxa"/>
            <w:vAlign w:val="center"/>
          </w:tcPr>
          <w:p w14:paraId="601A5469" w14:textId="439E9725"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40</w:t>
            </w:r>
          </w:p>
        </w:tc>
        <w:tc>
          <w:tcPr>
            <w:tcW w:w="7087" w:type="dxa"/>
            <w:vAlign w:val="center"/>
          </w:tcPr>
          <w:p w14:paraId="6D2519FB" w14:textId="2EED5D44" w:rsidR="0030305B" w:rsidRPr="007C134D" w:rsidRDefault="0030305B" w:rsidP="007C134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נבקש להוסיף סעיף שיפוי המגן על הקבלן מתביעות צד ג' הנובעות מציות להנחיות המשרד/הזמנת השירות.</w:t>
            </w:r>
          </w:p>
        </w:tc>
        <w:tc>
          <w:tcPr>
            <w:tcW w:w="4671" w:type="dxa"/>
            <w:vAlign w:val="center"/>
          </w:tcPr>
          <w:p w14:paraId="4362AA38" w14:textId="5909D949" w:rsidR="003030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 xml:space="preserve">הבקשה נדחית. על הספק לעדכן את המשרד בכל חשש כאמור, אך המשרד לא יישא באחריות עבור מקרים </w:t>
            </w:r>
            <w:r w:rsidRPr="007C134D">
              <w:rPr>
                <w:rFonts w:ascii="David" w:hAnsi="David"/>
                <w:spacing w:val="-4"/>
                <w:rtl/>
                <w:lang w:eastAsia="en-US"/>
              </w:rPr>
              <w:lastRenderedPageBreak/>
              <w:t>אלה.</w:t>
            </w:r>
          </w:p>
        </w:tc>
      </w:tr>
      <w:tr w:rsidR="0030305B" w:rsidRPr="007C134D" w14:paraId="104343E4" w14:textId="77777777" w:rsidTr="00B50E50">
        <w:tc>
          <w:tcPr>
            <w:tcW w:w="925" w:type="dxa"/>
            <w:vAlign w:val="center"/>
          </w:tcPr>
          <w:p w14:paraId="4D9CFE92" w14:textId="77777777" w:rsidR="0030305B" w:rsidRPr="007C134D" w:rsidRDefault="0030305B" w:rsidP="007C134D">
            <w:pPr>
              <w:numPr>
                <w:ilvl w:val="0"/>
                <w:numId w:val="2"/>
              </w:numPr>
              <w:ind w:left="242" w:hanging="185"/>
              <w:jc w:val="center"/>
              <w:rPr>
                <w:rFonts w:ascii="David" w:hAnsi="David"/>
                <w:rtl/>
              </w:rPr>
            </w:pPr>
          </w:p>
        </w:tc>
        <w:tc>
          <w:tcPr>
            <w:tcW w:w="1644" w:type="dxa"/>
            <w:vAlign w:val="center"/>
          </w:tcPr>
          <w:p w14:paraId="1ADEF2CB" w14:textId="36193951"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14.9</w:t>
            </w:r>
          </w:p>
        </w:tc>
        <w:tc>
          <w:tcPr>
            <w:tcW w:w="855" w:type="dxa"/>
            <w:vAlign w:val="center"/>
          </w:tcPr>
          <w:p w14:paraId="761521B8" w14:textId="00B89EDD"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42</w:t>
            </w:r>
          </w:p>
        </w:tc>
        <w:tc>
          <w:tcPr>
            <w:tcW w:w="7087" w:type="dxa"/>
            <w:vAlign w:val="center"/>
          </w:tcPr>
          <w:p w14:paraId="23BB9717" w14:textId="7F9048C8" w:rsidR="0030305B" w:rsidRPr="007C134D" w:rsidRDefault="0030305B" w:rsidP="007C134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האם במקרה של עיכוב בתשלום מצד המשרד (שאינו באשמת הקבלן) ישולם פיצוי לקבלן?</w:t>
            </w:r>
          </w:p>
        </w:tc>
        <w:tc>
          <w:tcPr>
            <w:tcW w:w="4671" w:type="dxa"/>
            <w:vAlign w:val="center"/>
          </w:tcPr>
          <w:p w14:paraId="6EA021F2" w14:textId="0A4B0C61" w:rsidR="003030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w:t>
            </w:r>
          </w:p>
        </w:tc>
      </w:tr>
      <w:tr w:rsidR="0030305B" w:rsidRPr="007C134D" w14:paraId="51857EDE" w14:textId="77777777" w:rsidTr="00B50E50">
        <w:tc>
          <w:tcPr>
            <w:tcW w:w="925" w:type="dxa"/>
            <w:vAlign w:val="center"/>
          </w:tcPr>
          <w:p w14:paraId="341553A2" w14:textId="77777777" w:rsidR="0030305B" w:rsidRPr="007C134D" w:rsidRDefault="0030305B" w:rsidP="007C134D">
            <w:pPr>
              <w:numPr>
                <w:ilvl w:val="0"/>
                <w:numId w:val="2"/>
              </w:numPr>
              <w:ind w:left="242" w:hanging="185"/>
              <w:jc w:val="center"/>
              <w:rPr>
                <w:rFonts w:ascii="David" w:hAnsi="David"/>
                <w:rtl/>
              </w:rPr>
            </w:pPr>
          </w:p>
        </w:tc>
        <w:tc>
          <w:tcPr>
            <w:tcW w:w="1644" w:type="dxa"/>
            <w:vAlign w:val="center"/>
          </w:tcPr>
          <w:p w14:paraId="31364598" w14:textId="45B32DDF"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16.5.4</w:t>
            </w:r>
          </w:p>
        </w:tc>
        <w:tc>
          <w:tcPr>
            <w:tcW w:w="855" w:type="dxa"/>
            <w:vAlign w:val="center"/>
          </w:tcPr>
          <w:p w14:paraId="0A18A699" w14:textId="05F39696"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47</w:t>
            </w:r>
          </w:p>
        </w:tc>
        <w:tc>
          <w:tcPr>
            <w:tcW w:w="7087" w:type="dxa"/>
            <w:vAlign w:val="center"/>
          </w:tcPr>
          <w:p w14:paraId="6EBBEEE8" w14:textId="0960FE7E" w:rsidR="0030305B" w:rsidRPr="007C134D" w:rsidRDefault="0030305B" w:rsidP="007C134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lang w:eastAsia="en-US"/>
              </w:rPr>
              <w:t>נבקש הבהרה מהו סוג הניסיון הנחשב כ"רלוונטי" לצורך ניקוד מקסימלי למנהל הדרכה?</w:t>
            </w:r>
          </w:p>
        </w:tc>
        <w:tc>
          <w:tcPr>
            <w:tcW w:w="4671" w:type="dxa"/>
            <w:vAlign w:val="center"/>
          </w:tcPr>
          <w:p w14:paraId="3AC92461" w14:textId="0B09A8CA" w:rsidR="003030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 נקבע כל ניקוד עבור מנהל ההדרכה.</w:t>
            </w:r>
          </w:p>
        </w:tc>
      </w:tr>
      <w:tr w:rsidR="0030305B" w:rsidRPr="007C134D" w14:paraId="0DB399B7" w14:textId="77777777" w:rsidTr="00B50E50">
        <w:tc>
          <w:tcPr>
            <w:tcW w:w="925" w:type="dxa"/>
            <w:vAlign w:val="center"/>
          </w:tcPr>
          <w:p w14:paraId="76005E0C" w14:textId="77777777" w:rsidR="0030305B" w:rsidRPr="007C134D" w:rsidRDefault="0030305B" w:rsidP="007C134D">
            <w:pPr>
              <w:numPr>
                <w:ilvl w:val="0"/>
                <w:numId w:val="2"/>
              </w:numPr>
              <w:ind w:left="242" w:hanging="185"/>
              <w:jc w:val="center"/>
              <w:rPr>
                <w:rFonts w:ascii="David" w:hAnsi="David"/>
                <w:rtl/>
              </w:rPr>
            </w:pPr>
          </w:p>
        </w:tc>
        <w:tc>
          <w:tcPr>
            <w:tcW w:w="1644" w:type="dxa"/>
            <w:vAlign w:val="center"/>
          </w:tcPr>
          <w:p w14:paraId="0724E2FB" w14:textId="6CE4BDE0" w:rsidR="0030305B" w:rsidRPr="007C134D" w:rsidRDefault="0030305B" w:rsidP="007C134D">
            <w:pPr>
              <w:widowControl w:val="0"/>
              <w:jc w:val="center"/>
              <w:rPr>
                <w:rFonts w:ascii="David" w:hAnsi="David"/>
                <w:highlight w:val="yellow"/>
                <w:rtl/>
              </w:rPr>
            </w:pPr>
            <w:r w:rsidRPr="007C134D">
              <w:rPr>
                <w:rFonts w:ascii="David" w:hAnsi="David"/>
                <w:color w:val="000000"/>
                <w:rtl/>
              </w:rPr>
              <w:t>נספח 4</w:t>
            </w:r>
            <w:r w:rsidRPr="007C134D">
              <w:rPr>
                <w:rFonts w:ascii="David" w:hAnsi="David"/>
                <w:color w:val="000000"/>
                <w:rtl/>
                <w:lang w:eastAsia="en-US"/>
              </w:rPr>
              <w:t xml:space="preserve"> – אישור משטרה</w:t>
            </w:r>
          </w:p>
        </w:tc>
        <w:tc>
          <w:tcPr>
            <w:tcW w:w="855" w:type="dxa"/>
            <w:vAlign w:val="center"/>
          </w:tcPr>
          <w:p w14:paraId="2D246AF6" w14:textId="1E551BDC" w:rsidR="0030305B" w:rsidRPr="007C134D" w:rsidRDefault="0030305B" w:rsidP="007C134D">
            <w:pPr>
              <w:widowControl w:val="0"/>
              <w:jc w:val="center"/>
              <w:rPr>
                <w:rFonts w:ascii="David" w:hAnsi="David"/>
                <w:highlight w:val="yellow"/>
                <w:rtl/>
              </w:rPr>
            </w:pPr>
            <w:r w:rsidRPr="007C134D">
              <w:rPr>
                <w:rFonts w:ascii="David" w:hAnsi="David"/>
                <w:color w:val="000000"/>
                <w:rtl/>
                <w:lang w:eastAsia="en-US"/>
              </w:rPr>
              <w:t>91-96</w:t>
            </w:r>
          </w:p>
        </w:tc>
        <w:tc>
          <w:tcPr>
            <w:tcW w:w="7087" w:type="dxa"/>
            <w:vAlign w:val="center"/>
          </w:tcPr>
          <w:p w14:paraId="6928268C" w14:textId="3E1CBF26" w:rsidR="0030305B" w:rsidRPr="007C134D" w:rsidRDefault="0030305B" w:rsidP="007C134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rPr>
              <w:t xml:space="preserve">כיצד ניתן לעמוד בדרישת "21 יום מראש" עבור משגיחים המגויסים בגיוס חירום (מעכשיו לעכשיו)? </w:t>
            </w:r>
            <w:r w:rsidRPr="007C134D">
              <w:rPr>
                <w:rFonts w:ascii="David" w:hAnsi="David"/>
                <w:color w:val="000000"/>
                <w:rtl/>
                <w:lang w:eastAsia="en-US"/>
              </w:rPr>
              <w:t>האם יש הנחיות שונות בגין גיוסי חירום?</w:t>
            </w:r>
          </w:p>
        </w:tc>
        <w:tc>
          <w:tcPr>
            <w:tcW w:w="4671" w:type="dxa"/>
            <w:vAlign w:val="center"/>
          </w:tcPr>
          <w:p w14:paraId="445BB821" w14:textId="34D13E13" w:rsidR="0030305B" w:rsidRPr="007C134D" w:rsidRDefault="0030305B" w:rsidP="007C134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הנחיות שונות. על הספק להיערך למקרים כאלה מבעוד מועד.</w:t>
            </w:r>
          </w:p>
        </w:tc>
      </w:tr>
      <w:tr w:rsidR="00C721AD" w:rsidRPr="007C134D" w14:paraId="64DB7F5F" w14:textId="77777777" w:rsidTr="00C721AD">
        <w:tc>
          <w:tcPr>
            <w:tcW w:w="925" w:type="dxa"/>
            <w:vAlign w:val="center"/>
          </w:tcPr>
          <w:p w14:paraId="3543297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C9A3548" w14:textId="421A8689" w:rsidR="00C721AD" w:rsidRPr="007C134D" w:rsidRDefault="00C721AD" w:rsidP="00C721AD">
            <w:pPr>
              <w:widowControl w:val="0"/>
              <w:jc w:val="center"/>
              <w:rPr>
                <w:rFonts w:ascii="David" w:hAnsi="David"/>
                <w:highlight w:val="yellow"/>
                <w:rtl/>
              </w:rPr>
            </w:pPr>
            <w:r w:rsidRPr="007C134D">
              <w:rPr>
                <w:rFonts w:ascii="David" w:hAnsi="David"/>
                <w:color w:val="000000"/>
              </w:rPr>
              <w:t>13.1</w:t>
            </w:r>
          </w:p>
        </w:tc>
        <w:tc>
          <w:tcPr>
            <w:tcW w:w="855" w:type="dxa"/>
            <w:vAlign w:val="center"/>
          </w:tcPr>
          <w:p w14:paraId="72FB0BCE" w14:textId="0EA817C7"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2400D965" w14:textId="53B25F1D"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תעריפי החיוב ירדו בכ-5% עד 10% בעוד שעלויות התפעול עלו באופן משמעותי דבר הגורם למכרז להיות הפסדי. נבקש הסבר לחישוב.</w:t>
            </w:r>
          </w:p>
        </w:tc>
        <w:tc>
          <w:tcPr>
            <w:tcW w:w="4671" w:type="dxa"/>
            <w:vAlign w:val="center"/>
          </w:tcPr>
          <w:p w14:paraId="4FA0BF66" w14:textId="6926545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 xml:space="preserve">ככל שהשאלה נוגעת לסעיף 15.11 במכרז בוצע שינוי בתעריפי המקסימום שנקבעו במכרז. התחשיב לפיו נקבעו מחירי המקסימום מצורף במסמך א' למכרז זה. </w:t>
            </w:r>
          </w:p>
        </w:tc>
      </w:tr>
      <w:tr w:rsidR="00C721AD" w:rsidRPr="007C134D" w14:paraId="2714CC31" w14:textId="77777777" w:rsidTr="00C721AD">
        <w:tc>
          <w:tcPr>
            <w:tcW w:w="925" w:type="dxa"/>
            <w:vAlign w:val="center"/>
          </w:tcPr>
          <w:p w14:paraId="7EBC602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BC1D046" w14:textId="61A4F73F" w:rsidR="00C721AD" w:rsidRPr="007C134D" w:rsidRDefault="00C721AD" w:rsidP="00C721AD">
            <w:pPr>
              <w:widowControl w:val="0"/>
              <w:jc w:val="center"/>
              <w:rPr>
                <w:rFonts w:ascii="David" w:hAnsi="David"/>
                <w:highlight w:val="yellow"/>
                <w:rtl/>
              </w:rPr>
            </w:pPr>
            <w:r w:rsidRPr="007C134D">
              <w:rPr>
                <w:rFonts w:ascii="David" w:hAnsi="David"/>
                <w:color w:val="000000"/>
              </w:rPr>
              <w:t>13.1</w:t>
            </w:r>
          </w:p>
        </w:tc>
        <w:tc>
          <w:tcPr>
            <w:tcW w:w="855" w:type="dxa"/>
            <w:vAlign w:val="center"/>
          </w:tcPr>
          <w:p w14:paraId="755FDD13" w14:textId="10AE1072"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79B12553" w14:textId="63EA2A7F"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שכר המינימום עלה משנת 2020 בכ-21%, מדד המחירים לצרכן עלה בכ- 18%, השכר הממוצע במשק עלה בכ- 17%, בעוד שעלויות התפעול שחושבו בתעריף ירדו בכ-4 מיליון ₪, נבקש כי מחיר המקסימום יעלה בהתאם לכך ב-20% רק בגין השחיקה בעלויות התפעול</w:t>
            </w:r>
            <w:r w:rsidRPr="007C134D">
              <w:rPr>
                <w:rFonts w:ascii="David" w:hAnsi="David"/>
                <w:color w:val="000000"/>
                <w:rtl/>
                <w:lang w:eastAsia="en-US"/>
              </w:rPr>
              <w:t>.</w:t>
            </w:r>
          </w:p>
        </w:tc>
        <w:tc>
          <w:tcPr>
            <w:tcW w:w="4671" w:type="dxa"/>
            <w:vAlign w:val="center"/>
          </w:tcPr>
          <w:p w14:paraId="1BF1D212" w14:textId="61C3DB0B" w:rsidR="00C721AD" w:rsidRPr="00C721A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57873E90" w14:textId="77777777" w:rsidTr="00E1065E">
        <w:tc>
          <w:tcPr>
            <w:tcW w:w="925" w:type="dxa"/>
            <w:vAlign w:val="center"/>
          </w:tcPr>
          <w:p w14:paraId="55FF9490"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8F32EB4" w14:textId="00B98FC1" w:rsidR="00C721AD" w:rsidRPr="007C134D" w:rsidRDefault="00C721AD" w:rsidP="00C721AD">
            <w:pPr>
              <w:widowControl w:val="0"/>
              <w:jc w:val="center"/>
              <w:rPr>
                <w:rFonts w:ascii="David" w:hAnsi="David"/>
                <w:highlight w:val="yellow"/>
                <w:rtl/>
              </w:rPr>
            </w:pPr>
            <w:r w:rsidRPr="007C134D">
              <w:rPr>
                <w:rFonts w:ascii="David" w:hAnsi="David"/>
                <w:color w:val="000000"/>
              </w:rPr>
              <w:t>13.1.1-13.1.3</w:t>
            </w:r>
          </w:p>
        </w:tc>
        <w:tc>
          <w:tcPr>
            <w:tcW w:w="855" w:type="dxa"/>
            <w:vAlign w:val="center"/>
          </w:tcPr>
          <w:p w14:paraId="345399CA" w14:textId="69CC8447"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063FB187" w14:textId="7A780169"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בהתאם לטבלה המצ"ב התוספת שניתנה עבור כל שאלון בהשוואה לתמורה שהוגדרה במכרז בשנת 2020, תעריפי חיוב שהוגדרו בשנת 2020 בהתאם לחוות דעת רו"ח מטעם משרד החינוך (רו"ח קדמי), הינה 0.27 ₪ ועד כ-1.5 ₪ לכל שעת עבודה, בעוד שדרישות המינימום לתשלום שכר העובדים עלו מ-35 ש"ח ל-39.5 ש"ח - 4.5 ש"ח לפני תנאים סוציאליים (40% כפי שהוגדרו במכרז הקודם), עלויות תפעול (12%) ועלויות מימון, כך שבכל שאלון התמורה נשחקה בכ-16 ש"ח ועד 41 ש"ח.</w:t>
            </w:r>
            <w:r w:rsidRPr="007C134D">
              <w:rPr>
                <w:rFonts w:ascii="David" w:hAnsi="David"/>
                <w:color w:val="000000"/>
                <w:rtl/>
                <w:lang w:eastAsia="en-US"/>
              </w:rPr>
              <w:br/>
            </w:r>
            <w:r w:rsidRPr="007C134D">
              <w:rPr>
                <w:rFonts w:ascii="David" w:hAnsi="David"/>
                <w:rtl/>
              </w:rPr>
              <w:t xml:space="preserve"> </w:t>
            </w:r>
            <w:r w:rsidRPr="007C134D">
              <w:rPr>
                <w:rFonts w:ascii="David" w:hAnsi="David"/>
                <w:color w:val="000000"/>
                <w:rtl/>
                <w:lang w:eastAsia="en-US"/>
              </w:rPr>
              <w:t>נבקש להעלות את מחירי המקסימום בכל שאלון, על מנת שניתן יהיה לשלם את השכר המינימלי ב-20%.</w:t>
            </w:r>
          </w:p>
        </w:tc>
        <w:tc>
          <w:tcPr>
            <w:tcW w:w="4671" w:type="dxa"/>
            <w:vAlign w:val="center"/>
          </w:tcPr>
          <w:p w14:paraId="548A4509" w14:textId="7161881E"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2F1F4183" w14:textId="77777777" w:rsidTr="00E1065E">
        <w:tc>
          <w:tcPr>
            <w:tcW w:w="925" w:type="dxa"/>
            <w:vAlign w:val="center"/>
          </w:tcPr>
          <w:p w14:paraId="242642C4"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ADC0FE6" w14:textId="65FB753A" w:rsidR="00C721AD" w:rsidRPr="007C134D" w:rsidRDefault="00C721AD" w:rsidP="00C721AD">
            <w:pPr>
              <w:widowControl w:val="0"/>
              <w:jc w:val="center"/>
              <w:rPr>
                <w:rFonts w:ascii="David" w:hAnsi="David"/>
                <w:highlight w:val="yellow"/>
                <w:rtl/>
              </w:rPr>
            </w:pPr>
            <w:r w:rsidRPr="007C134D">
              <w:rPr>
                <w:rFonts w:ascii="David" w:hAnsi="David"/>
                <w:color w:val="000000"/>
              </w:rPr>
              <w:t>13.1.4</w:t>
            </w:r>
          </w:p>
        </w:tc>
        <w:tc>
          <w:tcPr>
            <w:tcW w:w="855" w:type="dxa"/>
            <w:vAlign w:val="center"/>
          </w:tcPr>
          <w:p w14:paraId="175ADB53" w14:textId="7ACD2AC7"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139CC0DE" w14:textId="5D210758"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שכרו של רכז ההשגחה עלה ב-4.6 ₪ ברוטו, בתוספת עלויות סוציאליות, תפעול וכדו' (כפי שהוגדר על ידי רו"ח מטעם משרד החינוך), עליית עלות שכר של 7.3 ₪,</w:t>
            </w:r>
            <w:r w:rsidRPr="007C134D">
              <w:rPr>
                <w:rFonts w:ascii="David" w:hAnsi="David"/>
                <w:b/>
                <w:bCs/>
                <w:color w:val="000000"/>
                <w:u w:val="single"/>
                <w:rtl/>
              </w:rPr>
              <w:t xml:space="preserve"> בעוד שהתמורה ירדה ב-0.65 ₪</w:t>
            </w:r>
            <w:r w:rsidRPr="007C134D">
              <w:rPr>
                <w:rFonts w:ascii="David" w:hAnsi="David"/>
                <w:color w:val="000000"/>
                <w:rtl/>
              </w:rPr>
              <w:t xml:space="preserve">, כך שנוצר הפסד של 6.65 ₪ לכל שעת עבודה, לפני השפעת ההתייקרויות בעלויות התפעול, נבקש לעדכן את מחיר המקסימום ל-83 ש"ח לשעה. </w:t>
            </w:r>
          </w:p>
        </w:tc>
        <w:tc>
          <w:tcPr>
            <w:tcW w:w="4671" w:type="dxa"/>
            <w:vAlign w:val="center"/>
          </w:tcPr>
          <w:p w14:paraId="7F9FC396" w14:textId="45AFE1B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7A541047" w14:textId="77777777" w:rsidTr="00E1065E">
        <w:tc>
          <w:tcPr>
            <w:tcW w:w="925" w:type="dxa"/>
            <w:vAlign w:val="center"/>
          </w:tcPr>
          <w:p w14:paraId="6292A7C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F3B1E0A" w14:textId="2BEF0609" w:rsidR="00C721AD" w:rsidRPr="007C134D" w:rsidRDefault="00C721AD" w:rsidP="00C721AD">
            <w:pPr>
              <w:widowControl w:val="0"/>
              <w:jc w:val="center"/>
              <w:rPr>
                <w:rFonts w:ascii="David" w:hAnsi="David"/>
                <w:highlight w:val="yellow"/>
                <w:rtl/>
              </w:rPr>
            </w:pPr>
            <w:r w:rsidRPr="007C134D">
              <w:rPr>
                <w:rFonts w:ascii="David" w:hAnsi="David"/>
                <w:color w:val="000000"/>
              </w:rPr>
              <w:t>13.1.5</w:t>
            </w:r>
          </w:p>
        </w:tc>
        <w:tc>
          <w:tcPr>
            <w:tcW w:w="855" w:type="dxa"/>
            <w:vAlign w:val="center"/>
          </w:tcPr>
          <w:p w14:paraId="09FC2793" w14:textId="0BC756EC"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2986DFE3" w14:textId="060170C7"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שכרו של סגן רכז ההשגחה עלה ב-5.9 ₪ ברוטו, בתוספת עלויות סוציאליות, תפעול וכדו' (כפי שהוגדר על ידי רו"ח מטעם משרד החינוך), עליית עלות שכר של 9.3 ₪,</w:t>
            </w:r>
            <w:r w:rsidRPr="007C134D">
              <w:rPr>
                <w:rFonts w:ascii="David" w:hAnsi="David"/>
                <w:b/>
                <w:bCs/>
                <w:color w:val="000000"/>
                <w:u w:val="single"/>
                <w:rtl/>
              </w:rPr>
              <w:t xml:space="preserve"> בעוד שהתמורה עלתה ב-2.34 ₪ בלבד</w:t>
            </w:r>
            <w:r w:rsidRPr="007C134D">
              <w:rPr>
                <w:rFonts w:ascii="David" w:hAnsi="David"/>
                <w:color w:val="000000"/>
                <w:rtl/>
              </w:rPr>
              <w:t xml:space="preserve">, כך שנוצר הפסד של 6.96 ₪ לכל שעת עבודה, לפני השפעת ההתייקרויות בעלויות התפעול, נבקש לעדכן את מחיר המקסימום ל-81 ש"ח לשעה. </w:t>
            </w:r>
          </w:p>
        </w:tc>
        <w:tc>
          <w:tcPr>
            <w:tcW w:w="4671" w:type="dxa"/>
            <w:vAlign w:val="center"/>
          </w:tcPr>
          <w:p w14:paraId="3647C4C2" w14:textId="3462FFF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54B945A1" w14:textId="77777777" w:rsidTr="00E1065E">
        <w:tc>
          <w:tcPr>
            <w:tcW w:w="925" w:type="dxa"/>
            <w:vAlign w:val="center"/>
          </w:tcPr>
          <w:p w14:paraId="7004B083"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EF47DB5" w14:textId="795E526E" w:rsidR="00C721AD" w:rsidRPr="007C134D" w:rsidRDefault="00C721AD" w:rsidP="00C721AD">
            <w:pPr>
              <w:widowControl w:val="0"/>
              <w:jc w:val="center"/>
              <w:rPr>
                <w:rFonts w:ascii="David" w:hAnsi="David"/>
                <w:highlight w:val="yellow"/>
                <w:rtl/>
              </w:rPr>
            </w:pPr>
            <w:r w:rsidRPr="007C134D">
              <w:rPr>
                <w:rFonts w:ascii="David" w:hAnsi="David"/>
                <w:color w:val="000000"/>
              </w:rPr>
              <w:t>13.1.6</w:t>
            </w:r>
          </w:p>
        </w:tc>
        <w:tc>
          <w:tcPr>
            <w:tcW w:w="855" w:type="dxa"/>
            <w:vAlign w:val="center"/>
          </w:tcPr>
          <w:p w14:paraId="04878D28" w14:textId="328D36BB"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5F3EE982" w14:textId="62B11E95"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שכרו של משגיח תורן עלה ב-4.5 ₪ ברוטו, בתוספת עלויות סוציאליות, תפעול וכדו' (כפי שהוגדר על ידי רו"ח מטעם משרד החינוך), עליית עלות שכר של 7.1 ₪,</w:t>
            </w:r>
            <w:r w:rsidRPr="007C134D">
              <w:rPr>
                <w:rFonts w:ascii="David" w:hAnsi="David"/>
                <w:b/>
                <w:bCs/>
                <w:color w:val="000000"/>
                <w:u w:val="single"/>
                <w:rtl/>
              </w:rPr>
              <w:t xml:space="preserve"> בעוד שהתמורה עלתה ב-1.44 ₪ בלבד</w:t>
            </w:r>
            <w:r w:rsidRPr="007C134D">
              <w:rPr>
                <w:rFonts w:ascii="David" w:hAnsi="David"/>
                <w:color w:val="000000"/>
                <w:rtl/>
              </w:rPr>
              <w:t xml:space="preserve">, כך שנוצר הפסד של 6.65 ₪ לכל שעת עבודה, לפני השפעת ההתייקרויות בעלויות התפעול, נבקש לעדכן את מחיר המקסימום ל-75 ש"ח לשעה. </w:t>
            </w:r>
          </w:p>
        </w:tc>
        <w:tc>
          <w:tcPr>
            <w:tcW w:w="4671" w:type="dxa"/>
            <w:vAlign w:val="center"/>
          </w:tcPr>
          <w:p w14:paraId="0B90FFFD" w14:textId="3F46DA2F"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764EE3A3" w14:textId="77777777" w:rsidTr="00E1065E">
        <w:tc>
          <w:tcPr>
            <w:tcW w:w="925" w:type="dxa"/>
            <w:vAlign w:val="center"/>
          </w:tcPr>
          <w:p w14:paraId="0ACA4B26"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DB1A0B0" w14:textId="6E7965A5" w:rsidR="00C721AD" w:rsidRPr="007C134D" w:rsidRDefault="00C721AD" w:rsidP="00C721AD">
            <w:pPr>
              <w:widowControl w:val="0"/>
              <w:jc w:val="center"/>
              <w:rPr>
                <w:rFonts w:ascii="David" w:hAnsi="David"/>
                <w:highlight w:val="yellow"/>
                <w:rtl/>
              </w:rPr>
            </w:pPr>
            <w:r w:rsidRPr="007C134D">
              <w:rPr>
                <w:rFonts w:ascii="David" w:hAnsi="David"/>
                <w:color w:val="000000"/>
              </w:rPr>
              <w:t>13.1.7</w:t>
            </w:r>
          </w:p>
        </w:tc>
        <w:tc>
          <w:tcPr>
            <w:tcW w:w="855" w:type="dxa"/>
            <w:vAlign w:val="center"/>
          </w:tcPr>
          <w:p w14:paraId="726E3608" w14:textId="423D503F"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091BD6A8" w14:textId="4B7FCA0B"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שכרו של משגיח בבחינות אחרות עלה ב-4.5 ₪ ברוטו, בתוספת עלויות סוציאליות, תפעול וכדו' (כפי שהוגדר על ידי רו"ח מטעם משרד החינוך), עליית עלות שכר של 7.1 ₪,</w:t>
            </w:r>
            <w:r w:rsidRPr="007C134D">
              <w:rPr>
                <w:rFonts w:ascii="David" w:hAnsi="David"/>
                <w:b/>
                <w:bCs/>
                <w:color w:val="000000"/>
                <w:u w:val="single"/>
                <w:rtl/>
              </w:rPr>
              <w:t xml:space="preserve"> בעוד שהתמורה עלתה ב-1.44 ₪ בלבד</w:t>
            </w:r>
            <w:r w:rsidRPr="007C134D">
              <w:rPr>
                <w:rFonts w:ascii="David" w:hAnsi="David"/>
                <w:color w:val="000000"/>
                <w:rtl/>
              </w:rPr>
              <w:t xml:space="preserve">, כך שנוצר הפסד של 6.65 ₪ לכל שעת עבודה, לפני השפעת ההתייקרויות בעלויות התפעול, נבקש לעדכן את מחיר המקסימום ל-75 ש"ח לשעה. </w:t>
            </w:r>
          </w:p>
        </w:tc>
        <w:tc>
          <w:tcPr>
            <w:tcW w:w="4671" w:type="dxa"/>
            <w:vAlign w:val="center"/>
          </w:tcPr>
          <w:p w14:paraId="0C06A75A" w14:textId="79F85712"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461913F7" w14:textId="77777777" w:rsidTr="00E1065E">
        <w:tc>
          <w:tcPr>
            <w:tcW w:w="925" w:type="dxa"/>
            <w:vAlign w:val="center"/>
          </w:tcPr>
          <w:p w14:paraId="34FE7049"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02679D6" w14:textId="453C4A8B" w:rsidR="00C721AD" w:rsidRPr="007C134D" w:rsidRDefault="00C721AD" w:rsidP="00C721AD">
            <w:pPr>
              <w:widowControl w:val="0"/>
              <w:jc w:val="center"/>
              <w:rPr>
                <w:rFonts w:ascii="David" w:hAnsi="David"/>
                <w:highlight w:val="yellow"/>
                <w:rtl/>
              </w:rPr>
            </w:pPr>
            <w:r w:rsidRPr="007C134D">
              <w:rPr>
                <w:rFonts w:ascii="David" w:hAnsi="David"/>
                <w:color w:val="000000"/>
              </w:rPr>
              <w:t>13.1.8</w:t>
            </w:r>
          </w:p>
        </w:tc>
        <w:tc>
          <w:tcPr>
            <w:tcW w:w="855" w:type="dxa"/>
            <w:vAlign w:val="center"/>
          </w:tcPr>
          <w:p w14:paraId="7F1CCDFF" w14:textId="35047F2D"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0F17A5E0" w14:textId="4B1FCB9D"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תשלום שכר בגין הדרכה עלה ב-6.5 ₪ ברוטו, בתוספת עלויות סוציאליות, תפעול וכדו' (כפי שהוגדר על ידי רו"ח מטעם משרד החינוך), עליית עלות שכר של 10.3 ₪,</w:t>
            </w:r>
            <w:r w:rsidRPr="007C134D">
              <w:rPr>
                <w:rFonts w:ascii="David" w:hAnsi="David"/>
                <w:b/>
                <w:bCs/>
                <w:color w:val="000000"/>
                <w:u w:val="single"/>
                <w:rtl/>
              </w:rPr>
              <w:t xml:space="preserve"> בעוד שהתמורה עלתה ב-1.44 ₪ בלבד</w:t>
            </w:r>
            <w:r w:rsidRPr="007C134D">
              <w:rPr>
                <w:rFonts w:ascii="David" w:hAnsi="David"/>
                <w:color w:val="000000"/>
                <w:rtl/>
              </w:rPr>
              <w:t xml:space="preserve">, כך שנוצר הפסד של 8.86 ₪ לכל שעת עבודה, לפני השפעת ההתייקרויות בעלויות התפעול, נבקש לעדכן את מחיר המקסימום ל-80 ש"ח לשעה. </w:t>
            </w:r>
          </w:p>
        </w:tc>
        <w:tc>
          <w:tcPr>
            <w:tcW w:w="4671" w:type="dxa"/>
            <w:vAlign w:val="center"/>
          </w:tcPr>
          <w:p w14:paraId="19434E21" w14:textId="473137CA"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292D4D3F" w14:textId="77777777" w:rsidTr="00E1065E">
        <w:tc>
          <w:tcPr>
            <w:tcW w:w="925" w:type="dxa"/>
            <w:vAlign w:val="center"/>
          </w:tcPr>
          <w:p w14:paraId="7B1C690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BF5DA29" w14:textId="088FC289" w:rsidR="00C721AD" w:rsidRPr="007C134D" w:rsidRDefault="00C721AD" w:rsidP="00C721AD">
            <w:pPr>
              <w:widowControl w:val="0"/>
              <w:jc w:val="center"/>
              <w:rPr>
                <w:rFonts w:ascii="David" w:hAnsi="David"/>
                <w:highlight w:val="yellow"/>
                <w:rtl/>
              </w:rPr>
            </w:pPr>
            <w:r w:rsidRPr="007C134D">
              <w:rPr>
                <w:rFonts w:ascii="David" w:hAnsi="David"/>
                <w:color w:val="000000"/>
              </w:rPr>
              <w:t>13.1.9</w:t>
            </w:r>
          </w:p>
        </w:tc>
        <w:tc>
          <w:tcPr>
            <w:tcW w:w="855" w:type="dxa"/>
            <w:vAlign w:val="center"/>
          </w:tcPr>
          <w:p w14:paraId="71BF00C7" w14:textId="0E26A570"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70</w:t>
            </w:r>
          </w:p>
        </w:tc>
        <w:tc>
          <w:tcPr>
            <w:tcW w:w="7087" w:type="dxa"/>
            <w:vAlign w:val="center"/>
          </w:tcPr>
          <w:p w14:paraId="478DC0BD" w14:textId="49F923CE"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rPr>
              <w:t>שכרו של סגן רכז ההשגחה עלה ב-5.9 ₪ ברוטו, בתוספת עלויות סוציאליות, תפעול וכדו' (כפי שהוגדר על ידי רו"ח מטעם משרד החינוך), עליית עלות שכר של 9.3 ₪,</w:t>
            </w:r>
            <w:r w:rsidRPr="007C134D">
              <w:rPr>
                <w:rFonts w:ascii="David" w:hAnsi="David"/>
                <w:b/>
                <w:bCs/>
                <w:color w:val="000000"/>
                <w:u w:val="single"/>
                <w:rtl/>
              </w:rPr>
              <w:t xml:space="preserve"> בעוד שהתמורה עלתה ב-2.34 ₪ בלבד</w:t>
            </w:r>
            <w:r w:rsidRPr="007C134D">
              <w:rPr>
                <w:rFonts w:ascii="David" w:hAnsi="David"/>
                <w:color w:val="000000"/>
                <w:rtl/>
              </w:rPr>
              <w:t xml:space="preserve">, כך שנוצר הפסד של 6.96 ₪ לכל שעת עבודה, לפני השפעת ההתייקרויות בעלויות התפעול, נבקש לעדכן את מחיר המקסימום ל-81 ש"ח לשעה. </w:t>
            </w:r>
          </w:p>
        </w:tc>
        <w:tc>
          <w:tcPr>
            <w:tcW w:w="4671" w:type="dxa"/>
            <w:vAlign w:val="center"/>
          </w:tcPr>
          <w:p w14:paraId="2427E29C" w14:textId="54792EF4"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5F49DFE0" w14:textId="77777777" w:rsidTr="00E1065E">
        <w:tc>
          <w:tcPr>
            <w:tcW w:w="925" w:type="dxa"/>
            <w:vAlign w:val="center"/>
          </w:tcPr>
          <w:p w14:paraId="069853D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CD437CB" w14:textId="7BA57ED8"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כללי/תשלומים</w:t>
            </w:r>
          </w:p>
        </w:tc>
        <w:tc>
          <w:tcPr>
            <w:tcW w:w="855" w:type="dxa"/>
            <w:vAlign w:val="center"/>
          </w:tcPr>
          <w:p w14:paraId="146D296F" w14:textId="77777777" w:rsidR="00C721AD" w:rsidRPr="007C134D" w:rsidRDefault="00C721AD" w:rsidP="00C721AD">
            <w:pPr>
              <w:widowControl w:val="0"/>
              <w:jc w:val="center"/>
              <w:rPr>
                <w:rFonts w:ascii="David" w:hAnsi="David"/>
                <w:highlight w:val="yellow"/>
                <w:rtl/>
              </w:rPr>
            </w:pPr>
          </w:p>
        </w:tc>
        <w:tc>
          <w:tcPr>
            <w:tcW w:w="7087" w:type="dxa"/>
            <w:vAlign w:val="center"/>
          </w:tcPr>
          <w:p w14:paraId="301E6E24" w14:textId="77777777" w:rsidR="00C721AD" w:rsidRPr="007C134D" w:rsidRDefault="00C721AD" w:rsidP="00C721AD">
            <w:pPr>
              <w:keepNext/>
              <w:keepLines/>
              <w:widowControl w:val="0"/>
              <w:overflowPunct/>
              <w:autoSpaceDE/>
              <w:autoSpaceDN/>
              <w:adjustRightInd/>
              <w:jc w:val="left"/>
              <w:textAlignment w:val="auto"/>
              <w:rPr>
                <w:rFonts w:ascii="David" w:hAnsi="David"/>
                <w:color w:val="000000"/>
                <w:lang w:eastAsia="en-US"/>
              </w:rPr>
            </w:pPr>
            <w:r w:rsidRPr="007C134D">
              <w:rPr>
                <w:rFonts w:ascii="David" w:hAnsi="David"/>
                <w:color w:val="000000"/>
                <w:rtl/>
                <w:lang w:eastAsia="en-US"/>
              </w:rPr>
              <w:t xml:space="preserve">ניתוח כלכלי מעמיק של תעריפי המקסימום המוגדרים במכרז הנוכחי (4/2.2026) אל מול מכרז 2020, בצירוף חוות דעת מקצועיות (כדוגמת רו"ח קדמי ששימש את המשרד), מעלה תמונה של </w:t>
            </w:r>
            <w:r w:rsidRPr="007C134D">
              <w:rPr>
                <w:rFonts w:ascii="David" w:hAnsi="David"/>
                <w:b/>
                <w:bCs/>
                <w:color w:val="000000"/>
                <w:rtl/>
                <w:lang w:eastAsia="en-US"/>
              </w:rPr>
              <w:t>שחיקה כלכלית קיצונית ההופכת את המכרז להפסדי מיסודו</w:t>
            </w:r>
            <w:r w:rsidRPr="007C134D">
              <w:rPr>
                <w:rFonts w:ascii="David" w:hAnsi="David"/>
                <w:color w:val="000000"/>
                <w:lang w:eastAsia="en-US"/>
              </w:rPr>
              <w:t xml:space="preserve">. </w:t>
            </w:r>
            <w:r w:rsidRPr="007C134D">
              <w:rPr>
                <w:rFonts w:ascii="David" w:hAnsi="David"/>
                <w:color w:val="000000"/>
                <w:rtl/>
                <w:lang w:eastAsia="en-US"/>
              </w:rPr>
              <w:t>נבקש לקבל את הסבר המשרד לתמחור הנדרש ולעדכן את תעריפי המקסימום בהתאם לנתונים הבאים</w:t>
            </w:r>
            <w:r w:rsidRPr="007C134D">
              <w:rPr>
                <w:rFonts w:ascii="David" w:hAnsi="David"/>
                <w:color w:val="000000"/>
                <w:lang w:eastAsia="en-US"/>
              </w:rPr>
              <w:t>:</w:t>
            </w:r>
          </w:p>
          <w:p w14:paraId="1A7425C9" w14:textId="77777777" w:rsidR="00C721AD" w:rsidRPr="007C134D" w:rsidRDefault="00C721AD" w:rsidP="00C721AD">
            <w:pPr>
              <w:keepNext/>
              <w:keepLines/>
              <w:widowControl w:val="0"/>
              <w:numPr>
                <w:ilvl w:val="0"/>
                <w:numId w:val="6"/>
              </w:numPr>
              <w:tabs>
                <w:tab w:val="clear" w:pos="720"/>
                <w:tab w:val="num" w:pos="308"/>
              </w:tabs>
              <w:overflowPunct/>
              <w:autoSpaceDE/>
              <w:autoSpaceDN/>
              <w:adjustRightInd/>
              <w:ind w:left="308" w:hanging="308"/>
              <w:jc w:val="left"/>
              <w:textAlignment w:val="auto"/>
              <w:rPr>
                <w:rFonts w:ascii="David" w:hAnsi="David"/>
                <w:color w:val="000000"/>
                <w:lang w:eastAsia="en-US"/>
              </w:rPr>
            </w:pPr>
            <w:r w:rsidRPr="007C134D">
              <w:rPr>
                <w:rFonts w:ascii="David" w:hAnsi="David"/>
                <w:b/>
                <w:bCs/>
                <w:color w:val="000000"/>
                <w:rtl/>
                <w:lang w:eastAsia="en-US"/>
              </w:rPr>
              <w:t>פער בין תשומות לתפוקות</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 xml:space="preserve">בעוד ששכר המינימום עלה מאז 2020 בכ-21%, מדד המחירים לצרכן עלה בכ-18%, והשכר הממוצע בכ-17% – תעריפי החיוב במכרז הנוכחי </w:t>
            </w:r>
            <w:r w:rsidRPr="007C134D">
              <w:rPr>
                <w:rFonts w:ascii="David" w:hAnsi="David"/>
                <w:b/>
                <w:bCs/>
                <w:color w:val="000000"/>
                <w:rtl/>
                <w:lang w:eastAsia="en-US"/>
              </w:rPr>
              <w:t>ירדו</w:t>
            </w:r>
            <w:r w:rsidRPr="007C134D">
              <w:rPr>
                <w:rFonts w:ascii="David" w:hAnsi="David"/>
                <w:color w:val="000000"/>
                <w:rtl/>
                <w:lang w:eastAsia="en-US"/>
              </w:rPr>
              <w:t xml:space="preserve"> ריאלית בכ-5% עד 10%</w:t>
            </w:r>
            <w:r w:rsidRPr="007C134D">
              <w:rPr>
                <w:rFonts w:ascii="David" w:hAnsi="David"/>
                <w:color w:val="000000"/>
                <w:lang w:eastAsia="en-US"/>
              </w:rPr>
              <w:t>.</w:t>
            </w:r>
          </w:p>
          <w:p w14:paraId="74DA472A" w14:textId="77777777" w:rsidR="00C721AD" w:rsidRPr="007C134D" w:rsidRDefault="00C721AD" w:rsidP="00C721AD">
            <w:pPr>
              <w:keepNext/>
              <w:keepLines/>
              <w:widowControl w:val="0"/>
              <w:numPr>
                <w:ilvl w:val="0"/>
                <w:numId w:val="6"/>
              </w:numPr>
              <w:tabs>
                <w:tab w:val="clear" w:pos="720"/>
                <w:tab w:val="num" w:pos="308"/>
              </w:tabs>
              <w:overflowPunct/>
              <w:autoSpaceDE/>
              <w:autoSpaceDN/>
              <w:adjustRightInd/>
              <w:ind w:left="308" w:hanging="308"/>
              <w:jc w:val="left"/>
              <w:textAlignment w:val="auto"/>
              <w:rPr>
                <w:rFonts w:ascii="David" w:hAnsi="David"/>
                <w:color w:val="000000"/>
                <w:lang w:eastAsia="en-US"/>
              </w:rPr>
            </w:pPr>
            <w:r w:rsidRPr="007C134D">
              <w:rPr>
                <w:rFonts w:ascii="David" w:hAnsi="David"/>
                <w:b/>
                <w:bCs/>
                <w:color w:val="000000"/>
                <w:rtl/>
                <w:lang w:eastAsia="en-US"/>
              </w:rPr>
              <w:t>שחיקה בתעריפי "מנות</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 xml:space="preserve">בבחינת התמורה לכל שאלון, התוספת לעומת מכרז 2020 עומדת על 0.27-1.5 ש"ח בלבד לשעה, בעוד שעלות השכר הגולמית למשגיח עלתה ב-4.5 ש"ח לשעה (לפני תנאים סוציאליים). בחישוב הכולל עלויות סוציאליות (40%), תקורה ותפעול (12%) ועלויות מימון, נוצרה שחיקה של בין </w:t>
            </w:r>
            <w:r w:rsidRPr="007C134D">
              <w:rPr>
                <w:rFonts w:ascii="David" w:hAnsi="David"/>
                <w:b/>
                <w:bCs/>
                <w:color w:val="000000"/>
                <w:lang w:eastAsia="en-US"/>
              </w:rPr>
              <w:t xml:space="preserve">16 </w:t>
            </w:r>
            <w:r w:rsidRPr="007C134D">
              <w:rPr>
                <w:rFonts w:ascii="David" w:hAnsi="David"/>
                <w:b/>
                <w:bCs/>
                <w:color w:val="000000"/>
                <w:rtl/>
                <w:lang w:eastAsia="en-US"/>
              </w:rPr>
              <w:t>ש"ח ל-41 ש"ח לכל שאלון</w:t>
            </w:r>
            <w:r w:rsidRPr="007C134D">
              <w:rPr>
                <w:rFonts w:ascii="David" w:hAnsi="David"/>
                <w:color w:val="000000"/>
                <w:lang w:eastAsia="en-US"/>
              </w:rPr>
              <w:t>.</w:t>
            </w:r>
          </w:p>
          <w:p w14:paraId="74E90A78" w14:textId="77777777" w:rsidR="00C721AD" w:rsidRPr="007C134D" w:rsidRDefault="00C721AD" w:rsidP="00C721AD">
            <w:pPr>
              <w:keepNext/>
              <w:keepLines/>
              <w:widowControl w:val="0"/>
              <w:numPr>
                <w:ilvl w:val="0"/>
                <w:numId w:val="6"/>
              </w:numPr>
              <w:tabs>
                <w:tab w:val="clear" w:pos="720"/>
                <w:tab w:val="num" w:pos="308"/>
              </w:tabs>
              <w:overflowPunct/>
              <w:autoSpaceDE/>
              <w:autoSpaceDN/>
              <w:adjustRightInd/>
              <w:ind w:left="308" w:hanging="308"/>
              <w:jc w:val="left"/>
              <w:textAlignment w:val="auto"/>
              <w:rPr>
                <w:rFonts w:ascii="David" w:hAnsi="David"/>
                <w:color w:val="000000"/>
                <w:lang w:eastAsia="en-US"/>
              </w:rPr>
            </w:pPr>
            <w:r w:rsidRPr="007C134D">
              <w:rPr>
                <w:rFonts w:ascii="David" w:hAnsi="David"/>
                <w:b/>
                <w:bCs/>
                <w:color w:val="000000"/>
                <w:rtl/>
                <w:lang w:eastAsia="en-US"/>
              </w:rPr>
              <w:t>הפסד גולמי מובנה לבעלי תפקידים</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מחישוב עלויות המעביד עולה כי הקבלן צפוי להפסד שוטף על כל שעת עבודה</w:t>
            </w:r>
            <w:r w:rsidRPr="007C134D">
              <w:rPr>
                <w:rFonts w:ascii="David" w:hAnsi="David"/>
                <w:color w:val="000000"/>
                <w:lang w:eastAsia="en-US"/>
              </w:rPr>
              <w:t>:</w:t>
            </w:r>
          </w:p>
          <w:p w14:paraId="2B43934F" w14:textId="77777777" w:rsidR="00C721AD" w:rsidRPr="007C134D" w:rsidRDefault="00C721AD" w:rsidP="00C721AD">
            <w:pPr>
              <w:keepNext/>
              <w:keepLines/>
              <w:widowControl w:val="0"/>
              <w:numPr>
                <w:ilvl w:val="1"/>
                <w:numId w:val="6"/>
              </w:numPr>
              <w:tabs>
                <w:tab w:val="clear" w:pos="1440"/>
                <w:tab w:val="num" w:pos="875"/>
              </w:tabs>
              <w:overflowPunct/>
              <w:autoSpaceDE/>
              <w:autoSpaceDN/>
              <w:adjustRightInd/>
              <w:ind w:left="591" w:hanging="283"/>
              <w:jc w:val="left"/>
              <w:textAlignment w:val="auto"/>
              <w:rPr>
                <w:rFonts w:ascii="David" w:hAnsi="David"/>
                <w:color w:val="000000"/>
                <w:lang w:eastAsia="en-US"/>
              </w:rPr>
            </w:pPr>
            <w:r w:rsidRPr="007C134D">
              <w:rPr>
                <w:rFonts w:ascii="David" w:hAnsi="David"/>
                <w:b/>
                <w:bCs/>
                <w:color w:val="000000"/>
                <w:rtl/>
                <w:lang w:eastAsia="en-US"/>
              </w:rPr>
              <w:t>רכז השגחה</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עלות השכר עלתה ב-7.3 ש"ח בעוד התמורה ירדה ב-0.65 ש"ח</w:t>
            </w:r>
            <w:r w:rsidRPr="007C134D">
              <w:rPr>
                <w:rFonts w:ascii="David" w:hAnsi="David"/>
                <w:color w:val="000000"/>
                <w:lang w:eastAsia="en-US"/>
              </w:rPr>
              <w:t xml:space="preserve"> (</w:t>
            </w:r>
            <w:r w:rsidRPr="007C134D">
              <w:rPr>
                <w:rFonts w:ascii="David" w:hAnsi="David"/>
                <w:b/>
                <w:bCs/>
                <w:color w:val="000000"/>
                <w:rtl/>
                <w:lang w:eastAsia="en-US"/>
              </w:rPr>
              <w:t>הפסד של 6.65 ש"ח לשעה</w:t>
            </w:r>
            <w:r w:rsidRPr="007C134D">
              <w:rPr>
                <w:rFonts w:ascii="David" w:hAnsi="David"/>
                <w:color w:val="000000"/>
                <w:lang w:eastAsia="en-US"/>
              </w:rPr>
              <w:t xml:space="preserve">). </w:t>
            </w:r>
            <w:r w:rsidRPr="007C134D">
              <w:rPr>
                <w:rFonts w:ascii="David" w:hAnsi="David"/>
                <w:color w:val="000000"/>
                <w:rtl/>
                <w:lang w:eastAsia="en-US"/>
              </w:rPr>
              <w:t>נבקש לעדכן את התעריף ל-83 ש"ח</w:t>
            </w:r>
            <w:r w:rsidRPr="007C134D">
              <w:rPr>
                <w:rFonts w:ascii="David" w:hAnsi="David"/>
                <w:color w:val="000000"/>
                <w:lang w:eastAsia="en-US"/>
              </w:rPr>
              <w:t>.</w:t>
            </w:r>
          </w:p>
          <w:p w14:paraId="5A76FEF6" w14:textId="77777777" w:rsidR="00C721AD" w:rsidRPr="007C134D" w:rsidRDefault="00C721AD" w:rsidP="00C721AD">
            <w:pPr>
              <w:keepNext/>
              <w:keepLines/>
              <w:widowControl w:val="0"/>
              <w:numPr>
                <w:ilvl w:val="1"/>
                <w:numId w:val="6"/>
              </w:numPr>
              <w:tabs>
                <w:tab w:val="clear" w:pos="1440"/>
                <w:tab w:val="num" w:pos="875"/>
              </w:tabs>
              <w:overflowPunct/>
              <w:autoSpaceDE/>
              <w:autoSpaceDN/>
              <w:adjustRightInd/>
              <w:ind w:left="591" w:hanging="283"/>
              <w:jc w:val="left"/>
              <w:textAlignment w:val="auto"/>
              <w:rPr>
                <w:rFonts w:ascii="David" w:hAnsi="David"/>
                <w:color w:val="000000"/>
                <w:lang w:eastAsia="en-US"/>
              </w:rPr>
            </w:pPr>
            <w:r w:rsidRPr="007C134D">
              <w:rPr>
                <w:rFonts w:ascii="David" w:hAnsi="David"/>
                <w:b/>
                <w:bCs/>
                <w:color w:val="000000"/>
                <w:rtl/>
                <w:lang w:eastAsia="en-US"/>
              </w:rPr>
              <w:t>סגן רכז / נאמן פנימי</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עלות השכר עלתה ב-9.3 ש"ח בעוד התמורה עלתה ב-2.34 ש"ח בלבד</w:t>
            </w:r>
            <w:r w:rsidRPr="007C134D">
              <w:rPr>
                <w:rFonts w:ascii="David" w:hAnsi="David"/>
                <w:color w:val="000000"/>
                <w:lang w:eastAsia="en-US"/>
              </w:rPr>
              <w:t xml:space="preserve"> (</w:t>
            </w:r>
            <w:r w:rsidRPr="007C134D">
              <w:rPr>
                <w:rFonts w:ascii="David" w:hAnsi="David"/>
                <w:b/>
                <w:bCs/>
                <w:color w:val="000000"/>
                <w:rtl/>
                <w:lang w:eastAsia="en-US"/>
              </w:rPr>
              <w:t>הפסד של 6.96 ש"ח לשעה</w:t>
            </w:r>
            <w:r w:rsidRPr="007C134D">
              <w:rPr>
                <w:rFonts w:ascii="David" w:hAnsi="David"/>
                <w:color w:val="000000"/>
                <w:lang w:eastAsia="en-US"/>
              </w:rPr>
              <w:t xml:space="preserve">). </w:t>
            </w:r>
            <w:r w:rsidRPr="007C134D">
              <w:rPr>
                <w:rFonts w:ascii="David" w:hAnsi="David"/>
                <w:color w:val="000000"/>
                <w:rtl/>
                <w:lang w:eastAsia="en-US"/>
              </w:rPr>
              <w:t>נבקש לעדכן ל-81 ש"ח</w:t>
            </w:r>
            <w:r w:rsidRPr="007C134D">
              <w:rPr>
                <w:rFonts w:ascii="David" w:hAnsi="David"/>
                <w:color w:val="000000"/>
                <w:lang w:eastAsia="en-US"/>
              </w:rPr>
              <w:t>.</w:t>
            </w:r>
          </w:p>
          <w:p w14:paraId="2220053A" w14:textId="77777777" w:rsidR="00C721AD" w:rsidRPr="007C134D" w:rsidRDefault="00C721AD" w:rsidP="00C721AD">
            <w:pPr>
              <w:keepNext/>
              <w:keepLines/>
              <w:widowControl w:val="0"/>
              <w:numPr>
                <w:ilvl w:val="1"/>
                <w:numId w:val="6"/>
              </w:numPr>
              <w:tabs>
                <w:tab w:val="clear" w:pos="1440"/>
                <w:tab w:val="num" w:pos="875"/>
              </w:tabs>
              <w:overflowPunct/>
              <w:autoSpaceDE/>
              <w:autoSpaceDN/>
              <w:adjustRightInd/>
              <w:ind w:left="591" w:hanging="283"/>
              <w:jc w:val="left"/>
              <w:textAlignment w:val="auto"/>
              <w:rPr>
                <w:rFonts w:ascii="David" w:hAnsi="David"/>
                <w:color w:val="000000"/>
                <w:lang w:eastAsia="en-US"/>
              </w:rPr>
            </w:pPr>
            <w:r w:rsidRPr="007C134D">
              <w:rPr>
                <w:rFonts w:ascii="David" w:hAnsi="David"/>
                <w:b/>
                <w:bCs/>
                <w:color w:val="000000"/>
                <w:rtl/>
                <w:lang w:eastAsia="en-US"/>
              </w:rPr>
              <w:t>משגיח תורן / בחינות אחרות</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 xml:space="preserve">הפסד מצטבר של </w:t>
            </w:r>
            <w:r w:rsidRPr="007C134D">
              <w:rPr>
                <w:rFonts w:ascii="David" w:hAnsi="David"/>
                <w:b/>
                <w:bCs/>
                <w:color w:val="000000"/>
                <w:lang w:eastAsia="en-US"/>
              </w:rPr>
              <w:t xml:space="preserve">6.65 </w:t>
            </w:r>
            <w:r w:rsidRPr="007C134D">
              <w:rPr>
                <w:rFonts w:ascii="David" w:hAnsi="David"/>
                <w:b/>
                <w:bCs/>
                <w:color w:val="000000"/>
                <w:rtl/>
                <w:lang w:eastAsia="en-US"/>
              </w:rPr>
              <w:t>ש"ח לשעה</w:t>
            </w:r>
            <w:r w:rsidRPr="007C134D">
              <w:rPr>
                <w:rFonts w:ascii="David" w:hAnsi="David"/>
                <w:color w:val="000000"/>
                <w:lang w:eastAsia="en-US"/>
              </w:rPr>
              <w:t xml:space="preserve">. </w:t>
            </w:r>
            <w:r w:rsidRPr="007C134D">
              <w:rPr>
                <w:rFonts w:ascii="David" w:hAnsi="David"/>
                <w:color w:val="000000"/>
                <w:rtl/>
                <w:lang w:eastAsia="en-US"/>
              </w:rPr>
              <w:t>נבקש לעדכן ל-75 ש"ח</w:t>
            </w:r>
            <w:r w:rsidRPr="007C134D">
              <w:rPr>
                <w:rFonts w:ascii="David" w:hAnsi="David"/>
                <w:color w:val="000000"/>
                <w:lang w:eastAsia="en-US"/>
              </w:rPr>
              <w:t>.</w:t>
            </w:r>
          </w:p>
          <w:p w14:paraId="41753E17" w14:textId="77777777" w:rsidR="00C721AD" w:rsidRPr="007C134D" w:rsidRDefault="00C721AD" w:rsidP="00C721AD">
            <w:pPr>
              <w:keepNext/>
              <w:keepLines/>
              <w:widowControl w:val="0"/>
              <w:numPr>
                <w:ilvl w:val="1"/>
                <w:numId w:val="6"/>
              </w:numPr>
              <w:tabs>
                <w:tab w:val="clear" w:pos="1440"/>
                <w:tab w:val="num" w:pos="875"/>
              </w:tabs>
              <w:overflowPunct/>
              <w:autoSpaceDE/>
              <w:autoSpaceDN/>
              <w:adjustRightInd/>
              <w:ind w:left="591" w:hanging="283"/>
              <w:jc w:val="left"/>
              <w:textAlignment w:val="auto"/>
              <w:rPr>
                <w:rFonts w:ascii="David" w:hAnsi="David"/>
                <w:color w:val="000000"/>
                <w:lang w:eastAsia="en-US"/>
              </w:rPr>
            </w:pPr>
            <w:r w:rsidRPr="007C134D">
              <w:rPr>
                <w:rFonts w:ascii="David" w:hAnsi="David"/>
                <w:b/>
                <w:bCs/>
                <w:color w:val="000000"/>
                <w:rtl/>
                <w:lang w:eastAsia="en-US"/>
              </w:rPr>
              <w:t>הדרכות</w:t>
            </w:r>
            <w:r w:rsidRPr="007C134D">
              <w:rPr>
                <w:rFonts w:ascii="David" w:hAnsi="David"/>
                <w:b/>
                <w:bCs/>
                <w:color w:val="000000"/>
                <w:lang w:eastAsia="en-US"/>
              </w:rPr>
              <w:t>:</w:t>
            </w:r>
            <w:r w:rsidRPr="007C134D">
              <w:rPr>
                <w:rFonts w:ascii="David" w:hAnsi="David"/>
                <w:color w:val="000000"/>
                <w:lang w:eastAsia="en-US"/>
              </w:rPr>
              <w:t xml:space="preserve"> </w:t>
            </w:r>
            <w:r w:rsidRPr="007C134D">
              <w:rPr>
                <w:rFonts w:ascii="David" w:hAnsi="David"/>
                <w:color w:val="000000"/>
                <w:rtl/>
                <w:lang w:eastAsia="en-US"/>
              </w:rPr>
              <w:t xml:space="preserve">הפסד של </w:t>
            </w:r>
            <w:r w:rsidRPr="007C134D">
              <w:rPr>
                <w:rFonts w:ascii="David" w:hAnsi="David"/>
                <w:b/>
                <w:bCs/>
                <w:color w:val="000000"/>
                <w:lang w:eastAsia="en-US"/>
              </w:rPr>
              <w:t xml:space="preserve">8.86 </w:t>
            </w:r>
            <w:r w:rsidRPr="007C134D">
              <w:rPr>
                <w:rFonts w:ascii="David" w:hAnsi="David"/>
                <w:b/>
                <w:bCs/>
                <w:color w:val="000000"/>
                <w:rtl/>
                <w:lang w:eastAsia="en-US"/>
              </w:rPr>
              <w:t>ש"ח לכל שעת הדרכה</w:t>
            </w:r>
            <w:r w:rsidRPr="007C134D">
              <w:rPr>
                <w:rFonts w:ascii="David" w:hAnsi="David"/>
                <w:color w:val="000000"/>
                <w:lang w:eastAsia="en-US"/>
              </w:rPr>
              <w:t xml:space="preserve">. </w:t>
            </w:r>
            <w:r w:rsidRPr="007C134D">
              <w:rPr>
                <w:rFonts w:ascii="David" w:hAnsi="David"/>
                <w:color w:val="000000"/>
                <w:rtl/>
                <w:lang w:eastAsia="en-US"/>
              </w:rPr>
              <w:t>נבקש לעדכן ל-80 ש"ח</w:t>
            </w:r>
            <w:r w:rsidRPr="007C134D">
              <w:rPr>
                <w:rFonts w:ascii="David" w:hAnsi="David"/>
                <w:color w:val="000000"/>
                <w:lang w:eastAsia="en-US"/>
              </w:rPr>
              <w:t>.</w:t>
            </w:r>
          </w:p>
          <w:p w14:paraId="3ADB5420" w14:textId="49DBBECA" w:rsidR="00C721AD" w:rsidRPr="007C134D" w:rsidRDefault="00C721AD" w:rsidP="00C721AD">
            <w:pPr>
              <w:keepNext/>
              <w:keepLines/>
              <w:widowControl w:val="0"/>
              <w:overflowPunct/>
              <w:autoSpaceDE/>
              <w:autoSpaceDN/>
              <w:adjustRightInd/>
              <w:jc w:val="left"/>
              <w:textAlignment w:val="auto"/>
              <w:rPr>
                <w:rFonts w:ascii="David" w:hAnsi="David"/>
                <w:color w:val="000000"/>
                <w:rtl/>
              </w:rPr>
            </w:pPr>
            <w:r w:rsidRPr="007C134D">
              <w:rPr>
                <w:rFonts w:ascii="David" w:hAnsi="David"/>
                <w:color w:val="000000"/>
                <w:rtl/>
                <w:lang w:eastAsia="en-US"/>
              </w:rPr>
              <w:t xml:space="preserve">לאור העובדה שעלויות התפעול שחושבו בתעריף הצטמצמו בכ-4 מיליון ש"ח </w:t>
            </w:r>
            <w:r w:rsidRPr="007C134D">
              <w:rPr>
                <w:rFonts w:ascii="David" w:hAnsi="David"/>
                <w:color w:val="000000"/>
                <w:rtl/>
                <w:lang w:eastAsia="en-US"/>
              </w:rPr>
              <w:lastRenderedPageBreak/>
              <w:t>למרות ההתייקרויות במשק, נבקש להעלות את כלל מחירי המקסימום ב-20% לפחות בגין מרכיב התפעול, ולעדכן את תעריפי בעלי התפקידים כמפורט לעיל, על מנת להבטיח את היתכנות הפרויקט ועמידה מלאה בחוקי העבודה</w:t>
            </w:r>
            <w:r w:rsidRPr="007C134D">
              <w:rPr>
                <w:rFonts w:ascii="David" w:hAnsi="David"/>
                <w:color w:val="000000"/>
                <w:lang w:eastAsia="en-US"/>
              </w:rPr>
              <w:t>.</w:t>
            </w:r>
          </w:p>
        </w:tc>
        <w:tc>
          <w:tcPr>
            <w:tcW w:w="4671" w:type="dxa"/>
            <w:vAlign w:val="center"/>
          </w:tcPr>
          <w:p w14:paraId="0B373070" w14:textId="1744CC7B" w:rsidR="00C721AD" w:rsidRPr="007C134D" w:rsidRDefault="00C721AD" w:rsidP="00E1065E">
            <w:pPr>
              <w:pStyle w:val="af2"/>
              <w:widowControl w:val="0"/>
              <w:overflowPunct/>
              <w:autoSpaceDE/>
              <w:autoSpaceDN/>
              <w:adjustRightInd/>
              <w:ind w:left="0"/>
              <w:contextualSpacing/>
              <w:jc w:val="left"/>
              <w:textAlignment w:val="auto"/>
              <w:rPr>
                <w:rFonts w:ascii="David" w:hAnsi="David"/>
                <w:spacing w:val="-4"/>
                <w:rtl/>
                <w:lang w:eastAsia="en-US"/>
              </w:rPr>
            </w:pPr>
            <w:r w:rsidRPr="00C721AD">
              <w:rPr>
                <w:rFonts w:ascii="David" w:hAnsi="David" w:hint="cs"/>
                <w:spacing w:val="-4"/>
                <w:rtl/>
                <w:lang w:eastAsia="en-US"/>
              </w:rPr>
              <w:lastRenderedPageBreak/>
              <w:t>ראה תשובה לשאלה 81 לעיל.</w:t>
            </w:r>
          </w:p>
        </w:tc>
      </w:tr>
      <w:tr w:rsidR="00C721AD" w:rsidRPr="007C134D" w14:paraId="2A037094" w14:textId="77777777" w:rsidTr="00E1065E">
        <w:tc>
          <w:tcPr>
            <w:tcW w:w="925" w:type="dxa"/>
            <w:vAlign w:val="center"/>
          </w:tcPr>
          <w:p w14:paraId="030EC72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8F9E692" w14:textId="17001769"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3.2.5</w:t>
            </w:r>
          </w:p>
        </w:tc>
        <w:tc>
          <w:tcPr>
            <w:tcW w:w="855" w:type="dxa"/>
            <w:vAlign w:val="center"/>
          </w:tcPr>
          <w:p w14:paraId="560F67FA" w14:textId="798EE332"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80</w:t>
            </w:r>
          </w:p>
        </w:tc>
        <w:tc>
          <w:tcPr>
            <w:tcW w:w="7087" w:type="dxa"/>
            <w:vAlign w:val="center"/>
          </w:tcPr>
          <w:p w14:paraId="2814B2BF" w14:textId="6102A5C5"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סיווג מידע: האם קיימת למשרד מדיניות סיווג מידע רשמית (פנימי/רגיש/חסוי), והאם הספק נדרש לפעול לפי סיווג קיים או להציע מנגנון סיווג משלו?</w:t>
            </w:r>
          </w:p>
        </w:tc>
        <w:tc>
          <w:tcPr>
            <w:tcW w:w="4671" w:type="dxa"/>
            <w:vAlign w:val="center"/>
          </w:tcPr>
          <w:p w14:paraId="3D1A0375" w14:textId="02A1DD1F"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קיים בהגדרות בנספח אבטחת מידע.</w:t>
            </w:r>
          </w:p>
        </w:tc>
      </w:tr>
      <w:tr w:rsidR="00C721AD" w:rsidRPr="007C134D" w14:paraId="26BA1A20" w14:textId="77777777" w:rsidTr="00E1065E">
        <w:tc>
          <w:tcPr>
            <w:tcW w:w="925" w:type="dxa"/>
            <w:vAlign w:val="center"/>
          </w:tcPr>
          <w:p w14:paraId="56390DD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5D497B2" w14:textId="79AEDD03"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3.2.9</w:t>
            </w:r>
          </w:p>
        </w:tc>
        <w:tc>
          <w:tcPr>
            <w:tcW w:w="855" w:type="dxa"/>
            <w:vAlign w:val="center"/>
          </w:tcPr>
          <w:p w14:paraId="27CC670D" w14:textId="4461B300"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80</w:t>
            </w:r>
          </w:p>
        </w:tc>
        <w:tc>
          <w:tcPr>
            <w:tcW w:w="7087" w:type="dxa"/>
          </w:tcPr>
          <w:p w14:paraId="679A19F7" w14:textId="4C891152"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מנגנון מאובטח: מי יספק את המנגנון המאובטח ?המשרד?</w:t>
            </w:r>
          </w:p>
        </w:tc>
        <w:tc>
          <w:tcPr>
            <w:tcW w:w="4671" w:type="dxa"/>
            <w:vAlign w:val="center"/>
          </w:tcPr>
          <w:p w14:paraId="1DE2F412" w14:textId="7A2705EA"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הספק.</w:t>
            </w:r>
          </w:p>
        </w:tc>
      </w:tr>
      <w:tr w:rsidR="00C721AD" w:rsidRPr="007C134D" w14:paraId="26571089" w14:textId="77777777" w:rsidTr="00E1065E">
        <w:tc>
          <w:tcPr>
            <w:tcW w:w="925" w:type="dxa"/>
            <w:vAlign w:val="center"/>
          </w:tcPr>
          <w:p w14:paraId="20747634"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EE76F79" w14:textId="731CEB07"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 xml:space="preserve">3.2.11 </w:t>
            </w:r>
          </w:p>
        </w:tc>
        <w:tc>
          <w:tcPr>
            <w:tcW w:w="855" w:type="dxa"/>
            <w:vAlign w:val="center"/>
          </w:tcPr>
          <w:p w14:paraId="7FAC52D7" w14:textId="37715831"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80</w:t>
            </w:r>
          </w:p>
        </w:tc>
        <w:tc>
          <w:tcPr>
            <w:tcW w:w="7087" w:type="dxa"/>
          </w:tcPr>
          <w:p w14:paraId="10F2F2CD" w14:textId="7522252B"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איזה סוג של צד שלישי נכלל בסעיף הזה ? האם גם ספק של ציוד משרדי?</w:t>
            </w:r>
          </w:p>
        </w:tc>
        <w:tc>
          <w:tcPr>
            <w:tcW w:w="4671" w:type="dxa"/>
            <w:vAlign w:val="center"/>
          </w:tcPr>
          <w:p w14:paraId="53595D24" w14:textId="0F53EF94"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כל ספק שעלול להיחשף למידע אודות המשרד.</w:t>
            </w:r>
          </w:p>
        </w:tc>
      </w:tr>
      <w:tr w:rsidR="00C721AD" w:rsidRPr="007C134D" w14:paraId="42CC984E" w14:textId="77777777" w:rsidTr="00E1065E">
        <w:tc>
          <w:tcPr>
            <w:tcW w:w="925" w:type="dxa"/>
            <w:vAlign w:val="center"/>
          </w:tcPr>
          <w:p w14:paraId="2B1006D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0E341F8" w14:textId="125111F7"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3.5.2</w:t>
            </w:r>
          </w:p>
        </w:tc>
        <w:tc>
          <w:tcPr>
            <w:tcW w:w="855" w:type="dxa"/>
            <w:vAlign w:val="center"/>
          </w:tcPr>
          <w:p w14:paraId="49669518" w14:textId="4B2AF31E"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82</w:t>
            </w:r>
          </w:p>
        </w:tc>
        <w:tc>
          <w:tcPr>
            <w:tcW w:w="7087" w:type="dxa"/>
          </w:tcPr>
          <w:p w14:paraId="7F7296ED" w14:textId="3DFBCE64"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האם יש למשרד רשימת ספקים מאושרת?</w:t>
            </w:r>
          </w:p>
        </w:tc>
        <w:tc>
          <w:tcPr>
            <w:tcW w:w="4671" w:type="dxa"/>
            <w:vAlign w:val="center"/>
          </w:tcPr>
          <w:p w14:paraId="6A1500CD" w14:textId="23F6487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spacing w:val="-4"/>
              </w:rPr>
              <w:t xml:space="preserve">GCP + AWS </w:t>
            </w:r>
            <w:r w:rsidR="00E1065E">
              <w:rPr>
                <w:rFonts w:ascii="David" w:hAnsi="David" w:hint="cs"/>
                <w:spacing w:val="-4"/>
                <w:rtl/>
              </w:rPr>
              <w:t xml:space="preserve"> </w:t>
            </w:r>
            <w:r>
              <w:rPr>
                <w:rFonts w:ascii="David" w:hAnsi="David" w:hint="cs"/>
                <w:spacing w:val="-4"/>
                <w:rtl/>
              </w:rPr>
              <w:t>נמצאים במכרז נימבוס ומאושרים</w:t>
            </w:r>
          </w:p>
        </w:tc>
      </w:tr>
      <w:tr w:rsidR="00C721AD" w:rsidRPr="007C134D" w14:paraId="3C6D231D" w14:textId="77777777" w:rsidTr="00E1065E">
        <w:tc>
          <w:tcPr>
            <w:tcW w:w="925" w:type="dxa"/>
            <w:vAlign w:val="center"/>
          </w:tcPr>
          <w:p w14:paraId="179A129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CC71347" w14:textId="49BD9D31"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 xml:space="preserve">3.8.8 </w:t>
            </w:r>
          </w:p>
        </w:tc>
        <w:tc>
          <w:tcPr>
            <w:tcW w:w="855" w:type="dxa"/>
            <w:vAlign w:val="center"/>
          </w:tcPr>
          <w:p w14:paraId="4C3B5306" w14:textId="0A442BBC"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83</w:t>
            </w:r>
          </w:p>
        </w:tc>
        <w:tc>
          <w:tcPr>
            <w:tcW w:w="7087" w:type="dxa"/>
          </w:tcPr>
          <w:p w14:paraId="1AECEAEB" w14:textId="41E8F13E"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דרושה הבהרה לגבי התפקיד של העובד האם מדובר במנהל או בעובד זוטר?</w:t>
            </w:r>
          </w:p>
        </w:tc>
        <w:tc>
          <w:tcPr>
            <w:tcW w:w="4671" w:type="dxa"/>
            <w:vAlign w:val="center"/>
          </w:tcPr>
          <w:p w14:paraId="0DFCF5C4" w14:textId="1B2034E3"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בכל עובד שיש לו גישה לנכסי המידע של הארגון המצויים בידי הספק.</w:t>
            </w:r>
          </w:p>
        </w:tc>
      </w:tr>
      <w:tr w:rsidR="00C721AD" w:rsidRPr="007C134D" w14:paraId="5C81488A" w14:textId="77777777" w:rsidTr="00E1065E">
        <w:tc>
          <w:tcPr>
            <w:tcW w:w="925" w:type="dxa"/>
            <w:vAlign w:val="center"/>
          </w:tcPr>
          <w:p w14:paraId="1392A2D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B7DDF34" w14:textId="744E70FC"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 xml:space="preserve">3.9.1 </w:t>
            </w:r>
          </w:p>
        </w:tc>
        <w:tc>
          <w:tcPr>
            <w:tcW w:w="855" w:type="dxa"/>
            <w:vAlign w:val="center"/>
          </w:tcPr>
          <w:p w14:paraId="26E8CA93" w14:textId="00515B67"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83</w:t>
            </w:r>
          </w:p>
        </w:tc>
        <w:tc>
          <w:tcPr>
            <w:tcW w:w="7087" w:type="dxa"/>
          </w:tcPr>
          <w:p w14:paraId="4BB02678" w14:textId="66C8ADF2"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האם מדובר בפגישות מול המשרד? מי משתתפי הוועידה עליהן יחולו התנאים</w:t>
            </w:r>
          </w:p>
        </w:tc>
        <w:tc>
          <w:tcPr>
            <w:tcW w:w="4671" w:type="dxa"/>
            <w:vAlign w:val="center"/>
          </w:tcPr>
          <w:p w14:paraId="3FC0A4DB" w14:textId="4C223A24"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מדובר בפגישות מול המשרד ועליהן יחולו התנאים</w:t>
            </w:r>
          </w:p>
        </w:tc>
      </w:tr>
      <w:tr w:rsidR="00C721AD" w:rsidRPr="007C134D" w14:paraId="7A4FD9C5" w14:textId="77777777" w:rsidTr="00E1065E">
        <w:tc>
          <w:tcPr>
            <w:tcW w:w="925" w:type="dxa"/>
            <w:vAlign w:val="center"/>
          </w:tcPr>
          <w:p w14:paraId="2193436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98D36E9" w14:textId="4C2C289A"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 xml:space="preserve">3.12.1 </w:t>
            </w:r>
          </w:p>
        </w:tc>
        <w:tc>
          <w:tcPr>
            <w:tcW w:w="855" w:type="dxa"/>
            <w:vAlign w:val="center"/>
          </w:tcPr>
          <w:p w14:paraId="29804B7B" w14:textId="551E7FE6"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84</w:t>
            </w:r>
          </w:p>
        </w:tc>
        <w:tc>
          <w:tcPr>
            <w:tcW w:w="7087" w:type="dxa"/>
          </w:tcPr>
          <w:p w14:paraId="39DC886C" w14:textId="646253A6"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מה ההגדרה של תקופתית , 7 ימים זו התראה לא מספקת</w:t>
            </w:r>
          </w:p>
        </w:tc>
        <w:tc>
          <w:tcPr>
            <w:tcW w:w="4671" w:type="dxa"/>
            <w:vAlign w:val="center"/>
          </w:tcPr>
          <w:p w14:paraId="5C6A6FCC" w14:textId="77CFF7E0"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לפחות 7 ימי עבודה מראש, הסעיף נשאר ללא שינוי.</w:t>
            </w:r>
          </w:p>
        </w:tc>
      </w:tr>
      <w:tr w:rsidR="00C721AD" w:rsidRPr="007C134D" w14:paraId="4D86338E" w14:textId="77777777" w:rsidTr="00E1065E">
        <w:tc>
          <w:tcPr>
            <w:tcW w:w="925" w:type="dxa"/>
            <w:vAlign w:val="center"/>
          </w:tcPr>
          <w:p w14:paraId="5AD3A6CF"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4B33EE0" w14:textId="0E1D8E9F"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3.13</w:t>
            </w:r>
          </w:p>
        </w:tc>
        <w:tc>
          <w:tcPr>
            <w:tcW w:w="855" w:type="dxa"/>
            <w:vAlign w:val="center"/>
          </w:tcPr>
          <w:p w14:paraId="6B7FCB86" w14:textId="1EF52B1A" w:rsidR="00C721AD" w:rsidRPr="007C134D" w:rsidRDefault="00C721AD" w:rsidP="00C721AD">
            <w:pPr>
              <w:widowControl w:val="0"/>
              <w:jc w:val="center"/>
              <w:rPr>
                <w:rFonts w:ascii="David" w:hAnsi="David"/>
                <w:highlight w:val="yellow"/>
                <w:rtl/>
              </w:rPr>
            </w:pPr>
            <w:r w:rsidRPr="007C134D">
              <w:rPr>
                <w:rFonts w:ascii="David" w:hAnsi="David"/>
                <w:color w:val="000000"/>
                <w:rtl/>
                <w:lang w:eastAsia="en-US"/>
              </w:rPr>
              <w:t>85</w:t>
            </w:r>
          </w:p>
        </w:tc>
        <w:tc>
          <w:tcPr>
            <w:tcW w:w="7087" w:type="dxa"/>
          </w:tcPr>
          <w:p w14:paraId="20AFBDB5" w14:textId="30749CE3"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על איזה מידע מדובר ?</w:t>
            </w:r>
          </w:p>
        </w:tc>
        <w:tc>
          <w:tcPr>
            <w:tcW w:w="4671" w:type="dxa"/>
            <w:vAlign w:val="center"/>
          </w:tcPr>
          <w:p w14:paraId="110D7D22" w14:textId="49573A2A"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rPr>
              <w:t>מידע השייך למשרד החינוך שהספק ייחשף אליו במסגרת המכרז.</w:t>
            </w:r>
          </w:p>
        </w:tc>
      </w:tr>
      <w:tr w:rsidR="00C721AD" w:rsidRPr="007C134D" w14:paraId="1C92FF55" w14:textId="77777777" w:rsidTr="00B50E50">
        <w:tc>
          <w:tcPr>
            <w:tcW w:w="925" w:type="dxa"/>
            <w:vAlign w:val="center"/>
          </w:tcPr>
          <w:p w14:paraId="28D7403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4C6E6C0" w14:textId="1903F56C" w:rsidR="00C721AD" w:rsidRPr="007C134D" w:rsidRDefault="00C721AD" w:rsidP="00C721AD">
            <w:pPr>
              <w:widowControl w:val="0"/>
              <w:jc w:val="center"/>
              <w:rPr>
                <w:rFonts w:ascii="David" w:hAnsi="David"/>
                <w:color w:val="000000"/>
                <w:rtl/>
                <w:lang w:eastAsia="en-US"/>
              </w:rPr>
            </w:pPr>
            <w:r w:rsidRPr="007C134D">
              <w:rPr>
                <w:rFonts w:ascii="David" w:hAnsi="David"/>
                <w:color w:val="000000"/>
                <w:lang w:eastAsia="en-US"/>
              </w:rPr>
              <w:t>2.7</w:t>
            </w:r>
          </w:p>
        </w:tc>
        <w:tc>
          <w:tcPr>
            <w:tcW w:w="855" w:type="dxa"/>
            <w:vAlign w:val="center"/>
          </w:tcPr>
          <w:p w14:paraId="3D8F481D" w14:textId="47EAFF6F" w:rsidR="00C721AD" w:rsidRPr="007C134D" w:rsidRDefault="00C721AD" w:rsidP="00C721AD">
            <w:pPr>
              <w:widowControl w:val="0"/>
              <w:jc w:val="center"/>
              <w:rPr>
                <w:rFonts w:ascii="David" w:hAnsi="David"/>
                <w:color w:val="000000"/>
                <w:rtl/>
                <w:lang w:eastAsia="en-US"/>
              </w:rPr>
            </w:pPr>
            <w:r w:rsidRPr="007C134D">
              <w:rPr>
                <w:rFonts w:ascii="David" w:hAnsi="David"/>
                <w:color w:val="000000"/>
                <w:lang w:eastAsia="en-US"/>
              </w:rPr>
              <w:t>6</w:t>
            </w:r>
          </w:p>
        </w:tc>
        <w:tc>
          <w:tcPr>
            <w:tcW w:w="7087" w:type="dxa"/>
          </w:tcPr>
          <w:p w14:paraId="3CCE5DBF" w14:textId="57812A2A"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 xml:space="preserve"> אבקש הבהרה מהו אופן מניין העובדים לצורך עמידה בתנאי סף  ובפרט:                                    א. האם עובד אשר הושם על ידי המציע ביותר מאתר אחד (לדוגמה: באתר אחד ביום מסוים ובאתר אחר ביום אחר) נספר כעובד אחד או נספר כשני עובדים או יותר  בהתאם למספר האתרים בהם הושם                                                                                                                         ב. האם עובד אשר הועסק על ידי המציע בשנים שונות בתוך תקופת הניסיון הרלוונטית (3 שנים מתוך 5 השנים האחרונות) נספר כעובד אחד בלבד, או כעובד נוסף בכל שנה בה הועסק?</w:t>
            </w:r>
          </w:p>
        </w:tc>
        <w:tc>
          <w:tcPr>
            <w:tcW w:w="4671" w:type="dxa"/>
            <w:vAlign w:val="center"/>
          </w:tcPr>
          <w:p w14:paraId="447E92CF" w14:textId="0DA271F0" w:rsidR="00C721AD" w:rsidRPr="00C721AD" w:rsidRDefault="00C721AD" w:rsidP="00C721AD">
            <w:pPr>
              <w:pStyle w:val="af2"/>
              <w:widowControl w:val="0"/>
              <w:numPr>
                <w:ilvl w:val="2"/>
                <w:numId w:val="6"/>
              </w:numPr>
              <w:overflowPunct/>
              <w:autoSpaceDE/>
              <w:autoSpaceDN/>
              <w:adjustRightInd/>
              <w:ind w:left="367" w:hanging="367"/>
              <w:contextualSpacing/>
              <w:textAlignment w:val="auto"/>
              <w:rPr>
                <w:rFonts w:ascii="David" w:hAnsi="David"/>
                <w:spacing w:val="-4"/>
                <w:rtl/>
                <w:lang w:eastAsia="en-US"/>
              </w:rPr>
            </w:pPr>
            <w:r w:rsidRPr="00C721AD">
              <w:rPr>
                <w:rFonts w:ascii="David" w:hAnsi="David"/>
                <w:spacing w:val="-4"/>
                <w:rtl/>
                <w:lang w:eastAsia="en-US"/>
              </w:rPr>
              <w:t xml:space="preserve">ניתן למנות עובד שעבד ביותר מאתר אחד בדרישת מספר האתרים אך לא בדרישת מספר העובדים. כלומר עובד שעבד ביותר מאתר אחד ביום מסוים לא יספר כ-2 עובדים. </w:t>
            </w:r>
          </w:p>
          <w:p w14:paraId="53EF40BA" w14:textId="155A4486" w:rsidR="00C721AD" w:rsidRPr="007C134D" w:rsidRDefault="00C721AD" w:rsidP="00C721AD">
            <w:pPr>
              <w:pStyle w:val="af2"/>
              <w:widowControl w:val="0"/>
              <w:numPr>
                <w:ilvl w:val="2"/>
                <w:numId w:val="6"/>
              </w:numPr>
              <w:overflowPunct/>
              <w:autoSpaceDE/>
              <w:autoSpaceDN/>
              <w:adjustRightInd/>
              <w:ind w:left="367" w:hanging="367"/>
              <w:contextualSpacing/>
              <w:textAlignment w:val="auto"/>
              <w:rPr>
                <w:rFonts w:ascii="David" w:hAnsi="David"/>
                <w:spacing w:val="-4"/>
                <w:rtl/>
                <w:lang w:eastAsia="en-US"/>
              </w:rPr>
            </w:pPr>
            <w:r w:rsidRPr="00C721AD">
              <w:rPr>
                <w:rFonts w:ascii="David" w:hAnsi="David"/>
                <w:spacing w:val="-4"/>
                <w:rtl/>
                <w:lang w:eastAsia="en-US"/>
              </w:rPr>
              <w:t>בדרישת מס' השנים נמנים העובדים שהושמו באותה שנה</w:t>
            </w:r>
          </w:p>
        </w:tc>
      </w:tr>
      <w:tr w:rsidR="00C721AD" w:rsidRPr="007C134D" w14:paraId="0E169F84" w14:textId="77777777" w:rsidTr="00B50E50">
        <w:tc>
          <w:tcPr>
            <w:tcW w:w="925" w:type="dxa"/>
            <w:vAlign w:val="center"/>
          </w:tcPr>
          <w:p w14:paraId="0A0D6999"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F98B726" w14:textId="0BEDC052" w:rsidR="00C721AD" w:rsidRPr="007C134D" w:rsidRDefault="00C721AD" w:rsidP="00C721AD">
            <w:pPr>
              <w:widowControl w:val="0"/>
              <w:jc w:val="center"/>
              <w:rPr>
                <w:rFonts w:ascii="David" w:hAnsi="David"/>
                <w:color w:val="000000"/>
                <w:rtl/>
                <w:lang w:eastAsia="en-US"/>
              </w:rPr>
            </w:pPr>
            <w:r w:rsidRPr="007C134D">
              <w:rPr>
                <w:rFonts w:ascii="David" w:hAnsi="David"/>
                <w:color w:val="000000"/>
              </w:rPr>
              <w:t> </w:t>
            </w:r>
          </w:p>
        </w:tc>
        <w:tc>
          <w:tcPr>
            <w:tcW w:w="855" w:type="dxa"/>
            <w:vAlign w:val="bottom"/>
          </w:tcPr>
          <w:p w14:paraId="60B6F8DB" w14:textId="3AF7C92E" w:rsidR="00C721AD" w:rsidRPr="007C134D" w:rsidRDefault="00C721AD" w:rsidP="00C721AD">
            <w:pPr>
              <w:widowControl w:val="0"/>
              <w:jc w:val="center"/>
              <w:rPr>
                <w:rFonts w:ascii="David" w:hAnsi="David"/>
                <w:color w:val="000000"/>
                <w:rtl/>
                <w:lang w:eastAsia="en-US"/>
              </w:rPr>
            </w:pPr>
            <w:r w:rsidRPr="007C134D">
              <w:rPr>
                <w:rFonts w:ascii="David" w:hAnsi="David"/>
                <w:color w:val="000000"/>
              </w:rPr>
              <w:t> </w:t>
            </w:r>
          </w:p>
        </w:tc>
        <w:tc>
          <w:tcPr>
            <w:tcW w:w="7087" w:type="dxa"/>
            <w:vAlign w:val="center"/>
          </w:tcPr>
          <w:p w14:paraId="6675D168" w14:textId="59E87095"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בסעיפים העוסקים בניסיון הנדרש במספר אתרים (לדוגמה: "לפחות 200 אתרים"), יצוין כי במחוז חיפה נקבע במפורש כי הדרישה חלה "בכל שנה", בעוד שביתר המחוזות לא צוין תנאי זה.  אבקש הבהרה האם, ביחס למחוזות בהם לא צוין במפורש כי הדרישה היא “בכל שנה”, ניתן לעמוד בתנאי הסף באמצעות צבירת ניסיון במהלך תקופה של 3 שנים מתוך 5 השנים האחרונות, כך שמספר האתרים המצטבר -   אותם אתרים -  במהלך התקופה עומד בדרישה, גם אם בכל אחת מהשנים בנפרד מספר האתרים נמוך יותר. לדוגמה: מציע אשר פעל בשנה הראשונה ב־80 אתרים, בשנה השנייה ב־90 אתרים (כאשר מרביתם אותם אתרים מהשנה הראשונה), ובשנה השלישית ב־100 אתרים (כאשר מדובר באותם אתרים או בחלקם) – האם ניסיון כאמור עומד בדרישת הסף לעניין מספר האתרים?</w:t>
            </w:r>
          </w:p>
        </w:tc>
        <w:tc>
          <w:tcPr>
            <w:tcW w:w="4671" w:type="dxa"/>
            <w:vAlign w:val="center"/>
          </w:tcPr>
          <w:p w14:paraId="060A4675" w14:textId="77777777" w:rsidR="00C721AD" w:rsidRPr="00C721A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C721AD">
              <w:rPr>
                <w:rFonts w:ascii="David" w:hAnsi="David"/>
                <w:color w:val="000000"/>
                <w:rtl/>
                <w:lang w:eastAsia="en-US"/>
              </w:rPr>
              <w:t>הדרישה להשמה בכל שנה תחול על כל סעיפי תנאי הסף.</w:t>
            </w:r>
          </w:p>
          <w:p w14:paraId="50EF798B" w14:textId="533DB3A5" w:rsidR="00C721AD" w:rsidRPr="00C721AD" w:rsidRDefault="00C721AD" w:rsidP="00C721AD">
            <w:pPr>
              <w:pStyle w:val="af2"/>
              <w:keepNext/>
              <w:keepLines/>
              <w:widowControl w:val="0"/>
              <w:overflowPunct/>
              <w:autoSpaceDE/>
              <w:autoSpaceDN/>
              <w:adjustRightInd/>
              <w:ind w:left="0"/>
              <w:contextualSpacing/>
              <w:jc w:val="left"/>
              <w:textAlignment w:val="auto"/>
              <w:rPr>
                <w:rFonts w:ascii="David" w:hAnsi="David"/>
                <w:color w:val="000000"/>
                <w:rtl/>
                <w:lang w:eastAsia="en-US"/>
              </w:rPr>
            </w:pPr>
            <w:r w:rsidRPr="00C721AD">
              <w:rPr>
                <w:rFonts w:ascii="David" w:hAnsi="David"/>
                <w:color w:val="000000"/>
                <w:rtl/>
                <w:lang w:eastAsia="en-US"/>
              </w:rPr>
              <w:t>יש לעמוד במספר האתרים המינימלי שנקבע במכרז המתוקן בכל אחת משנות הניסיון.</w:t>
            </w:r>
          </w:p>
        </w:tc>
      </w:tr>
      <w:tr w:rsidR="00C721AD" w:rsidRPr="007C134D" w14:paraId="0C21001F" w14:textId="77777777" w:rsidTr="00B50E50">
        <w:tc>
          <w:tcPr>
            <w:tcW w:w="925" w:type="dxa"/>
            <w:vAlign w:val="center"/>
          </w:tcPr>
          <w:p w14:paraId="4F4A93C4"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B13AA87" w14:textId="108B1FE2" w:rsidR="00C721AD" w:rsidRPr="007C134D" w:rsidRDefault="00C721AD" w:rsidP="00C721AD">
            <w:pPr>
              <w:widowControl w:val="0"/>
              <w:jc w:val="center"/>
              <w:rPr>
                <w:rFonts w:ascii="David" w:hAnsi="David"/>
                <w:color w:val="000000"/>
                <w:rtl/>
                <w:lang w:eastAsia="en-US"/>
              </w:rPr>
            </w:pPr>
            <w:r w:rsidRPr="007C134D">
              <w:rPr>
                <w:rFonts w:ascii="David" w:hAnsi="David"/>
                <w:color w:val="000000"/>
                <w:rtl/>
                <w:lang w:eastAsia="en-US"/>
              </w:rPr>
              <w:t xml:space="preserve">סעיף </w:t>
            </w:r>
            <w:r w:rsidRPr="007C134D">
              <w:rPr>
                <w:rFonts w:ascii="David" w:hAnsi="David"/>
                <w:color w:val="000000"/>
                <w:cs/>
                <w:lang w:eastAsia="en-US"/>
              </w:rPr>
              <w:t>‎</w:t>
            </w:r>
            <w:r w:rsidRPr="007C134D">
              <w:rPr>
                <w:rFonts w:ascii="David" w:hAnsi="David"/>
                <w:color w:val="000000"/>
                <w:lang w:eastAsia="en-US"/>
              </w:rPr>
              <w:t>2.8</w:t>
            </w:r>
            <w:r w:rsidRPr="007C134D">
              <w:rPr>
                <w:rFonts w:ascii="David" w:hAnsi="David"/>
                <w:color w:val="000000"/>
                <w:rtl/>
                <w:lang w:eastAsia="en-US"/>
              </w:rPr>
              <w:t xml:space="preserve"> למכרז קובע כי לצורך עמידה בתנאי הסף על המציע לעמוד בתנאים בעצמו, וכי לא ניתן לייחס למציע ניסיון של חברת אם או גוף קשור.</w:t>
            </w:r>
          </w:p>
        </w:tc>
        <w:tc>
          <w:tcPr>
            <w:tcW w:w="855" w:type="dxa"/>
            <w:vAlign w:val="bottom"/>
          </w:tcPr>
          <w:p w14:paraId="3C820590" w14:textId="4452DE2B" w:rsidR="00C721AD" w:rsidRPr="007C134D" w:rsidRDefault="00C721AD" w:rsidP="00C721AD">
            <w:pPr>
              <w:widowControl w:val="0"/>
              <w:jc w:val="center"/>
              <w:rPr>
                <w:rFonts w:ascii="David" w:hAnsi="David"/>
                <w:color w:val="000000"/>
                <w:rtl/>
                <w:lang w:eastAsia="en-US"/>
              </w:rPr>
            </w:pPr>
            <w:r w:rsidRPr="007C134D">
              <w:rPr>
                <w:rFonts w:ascii="David" w:hAnsi="David"/>
                <w:color w:val="000000"/>
              </w:rPr>
              <w:t> </w:t>
            </w:r>
          </w:p>
        </w:tc>
        <w:tc>
          <w:tcPr>
            <w:tcW w:w="7087" w:type="dxa"/>
            <w:vAlign w:val="bottom"/>
          </w:tcPr>
          <w:p w14:paraId="631C3D5A" w14:textId="193E3EF6"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 xml:space="preserve">אבקש הבהרה האם, מבלי לגרוע מהאמור בסעיף </w:t>
            </w:r>
            <w:r w:rsidRPr="007C134D">
              <w:rPr>
                <w:rFonts w:ascii="David" w:hAnsi="David"/>
                <w:color w:val="000000"/>
                <w:cs/>
                <w:lang w:eastAsia="en-US"/>
              </w:rPr>
              <w:t>‎</w:t>
            </w:r>
            <w:r w:rsidRPr="007C134D">
              <w:rPr>
                <w:rFonts w:ascii="David" w:hAnsi="David"/>
                <w:color w:val="000000"/>
                <w:lang w:eastAsia="en-US"/>
              </w:rPr>
              <w:t>2.8</w:t>
            </w:r>
            <w:r w:rsidRPr="007C134D">
              <w:rPr>
                <w:rFonts w:ascii="David" w:hAnsi="David"/>
                <w:color w:val="000000"/>
                <w:rtl/>
                <w:lang w:eastAsia="en-US"/>
              </w:rPr>
              <w:t xml:space="preserve"> וללא הסתמכות על ניסיון חברת האם לצורך עמידה פורמלית בתנאי הסף, רשאי מציע להציג/להסתמך לצורך הנסיון במסגרת מסמכי ההצעה מידע בדבר ניסיונה התפעולי, הארגוני והניהולי של חברת האם, הפועלת בהיקפים משמעותיים של גיוס, השמה והעסקה שוטפת של אלפי עובדים, וזאת לצורך הצגת יכולת ביצוע, איתנות תפעולית ומוכנות למתן השירותים נשוא המכרז.</w:t>
            </w:r>
            <w:r>
              <w:rPr>
                <w:rFonts w:ascii="David" w:hAnsi="David"/>
                <w:color w:val="000000"/>
                <w:lang w:eastAsia="en-US"/>
              </w:rPr>
              <w:t xml:space="preserve"> </w:t>
            </w:r>
            <w:r w:rsidRPr="007C134D">
              <w:rPr>
                <w:rFonts w:ascii="David" w:hAnsi="David"/>
                <w:color w:val="000000"/>
                <w:rtl/>
                <w:lang w:eastAsia="en-US"/>
              </w:rPr>
              <w:t>הבהרה זו מתבקשת בין היתר נוכח עקרונות השוויון והתחרות ההוגנת בדיני המכרזים, ומתוך רצון לאפשר גם לגופים חדשים יחסית בתחום השירותים הספציפיים נשוא המכרז, אך בעלי יכולת מוכחת בהיקפים רחבים, להתמודד במכרז, מבלי ליצור בפועל רשימה סגורה של מציעים ותיקים בלבד.</w:t>
            </w:r>
          </w:p>
        </w:tc>
        <w:tc>
          <w:tcPr>
            <w:tcW w:w="4671" w:type="dxa"/>
            <w:vAlign w:val="center"/>
          </w:tcPr>
          <w:p w14:paraId="4D6A8FF1" w14:textId="521D456A"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על המציע לעמוד בתנאי הסף בעצמו.</w:t>
            </w:r>
          </w:p>
        </w:tc>
      </w:tr>
      <w:tr w:rsidR="00C721AD" w:rsidRPr="007C134D" w14:paraId="316FA562" w14:textId="77777777" w:rsidTr="00B50E50">
        <w:tc>
          <w:tcPr>
            <w:tcW w:w="925" w:type="dxa"/>
            <w:vAlign w:val="center"/>
          </w:tcPr>
          <w:p w14:paraId="7CF0D8CD" w14:textId="77777777" w:rsidR="00C721AD" w:rsidRPr="007C134D" w:rsidRDefault="00C721AD" w:rsidP="00C721AD">
            <w:pPr>
              <w:numPr>
                <w:ilvl w:val="0"/>
                <w:numId w:val="2"/>
              </w:numPr>
              <w:ind w:left="242" w:hanging="185"/>
              <w:jc w:val="center"/>
              <w:rPr>
                <w:rFonts w:ascii="David" w:hAnsi="David"/>
                <w:rtl/>
              </w:rPr>
            </w:pPr>
          </w:p>
        </w:tc>
        <w:tc>
          <w:tcPr>
            <w:tcW w:w="1644" w:type="dxa"/>
            <w:vAlign w:val="bottom"/>
          </w:tcPr>
          <w:p w14:paraId="3EBA2762" w14:textId="436FAB15" w:rsidR="00C721AD" w:rsidRPr="007C134D" w:rsidRDefault="00C721AD" w:rsidP="00C721AD">
            <w:pPr>
              <w:widowControl w:val="0"/>
              <w:jc w:val="center"/>
              <w:rPr>
                <w:rFonts w:ascii="David" w:hAnsi="David"/>
                <w:color w:val="000000"/>
                <w:rtl/>
                <w:lang w:eastAsia="en-US"/>
              </w:rPr>
            </w:pPr>
            <w:r w:rsidRPr="007C134D">
              <w:rPr>
                <w:rFonts w:ascii="David" w:hAnsi="David"/>
                <w:color w:val="000000"/>
              </w:rPr>
              <w:t> </w:t>
            </w:r>
          </w:p>
        </w:tc>
        <w:tc>
          <w:tcPr>
            <w:tcW w:w="855" w:type="dxa"/>
            <w:vAlign w:val="bottom"/>
          </w:tcPr>
          <w:p w14:paraId="0685BEA2" w14:textId="2E031C72" w:rsidR="00C721AD" w:rsidRPr="007C134D" w:rsidRDefault="00C721AD" w:rsidP="00C721AD">
            <w:pPr>
              <w:widowControl w:val="0"/>
              <w:jc w:val="center"/>
              <w:rPr>
                <w:rFonts w:ascii="David" w:hAnsi="David"/>
                <w:color w:val="000000"/>
                <w:rtl/>
                <w:lang w:eastAsia="en-US"/>
              </w:rPr>
            </w:pPr>
            <w:r w:rsidRPr="007C134D">
              <w:rPr>
                <w:rFonts w:ascii="David" w:hAnsi="David"/>
                <w:color w:val="000000"/>
              </w:rPr>
              <w:t> </w:t>
            </w:r>
          </w:p>
        </w:tc>
        <w:tc>
          <w:tcPr>
            <w:tcW w:w="7087" w:type="dxa"/>
            <w:vAlign w:val="bottom"/>
          </w:tcPr>
          <w:p w14:paraId="53EF1322" w14:textId="5E0B3CFE"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color w:val="000000"/>
                <w:rtl/>
                <w:lang w:eastAsia="en-US"/>
              </w:rPr>
              <w:t>אבקש הבהרה האם הדרישות הכמותיות המפורטות בתנאי הסף לעניין מספר העובדים ומספר האתרים הינן דרישות דווקניות ומוחלטות, או שמא ועדת המכרזים רשאית, בהתאם לשיקול דעתה, להביא בחשבון גם ניסיון הקרוב לדרישה, מקום בו הפערים אינם מהותיים ואינם יוצרים פער תפעולי משמעותי.                                           לדוגמה: – מציע אשר צבר ניסיון בהשמה של כ־1,800 עובדים במקום 2,000 עובדים נדרשים; – או מציע אשר פעל בכ־120 אתרים במקום 200 אתרים נדרשים; האם ניסיון כאמור עשוי להילקח בחשבון לצורך בחינת עמידה בתנאי הסף או לצורך החלטת ועדת המכרזים בדבר כשירות המציע, וזאת בין היתר בשים לב לעקרונות התחרות ההוגנת ועידוד השתתפות מציעים נוספים במכרז?</w:t>
            </w:r>
          </w:p>
        </w:tc>
        <w:tc>
          <w:tcPr>
            <w:tcW w:w="4671" w:type="dxa"/>
            <w:vAlign w:val="center"/>
          </w:tcPr>
          <w:p w14:paraId="15BDE7BB" w14:textId="0EEE41F3"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תנאי הסף הינם מחייבים ויש לעמוד בהם לפחות.</w:t>
            </w:r>
          </w:p>
        </w:tc>
      </w:tr>
      <w:tr w:rsidR="00C721AD" w:rsidRPr="007C134D" w14:paraId="51CD32A6" w14:textId="77777777" w:rsidTr="00E1065E">
        <w:tc>
          <w:tcPr>
            <w:tcW w:w="925" w:type="dxa"/>
            <w:vAlign w:val="center"/>
          </w:tcPr>
          <w:p w14:paraId="0BEA2883"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120D905" w14:textId="6F7C6E8C" w:rsidR="00C721AD" w:rsidRPr="007C134D" w:rsidRDefault="00C721AD" w:rsidP="00C721AD">
            <w:pPr>
              <w:widowControl w:val="0"/>
              <w:jc w:val="center"/>
              <w:rPr>
                <w:rFonts w:ascii="David" w:hAnsi="David"/>
                <w:color w:val="000000"/>
                <w:rtl/>
                <w:lang w:eastAsia="en-US"/>
              </w:rPr>
            </w:pPr>
            <w:r w:rsidRPr="007C134D">
              <w:rPr>
                <w:rFonts w:ascii="David" w:hAnsi="David"/>
                <w:color w:val="000000"/>
                <w:rtl/>
              </w:rPr>
              <w:t>כללי</w:t>
            </w:r>
          </w:p>
        </w:tc>
        <w:tc>
          <w:tcPr>
            <w:tcW w:w="855" w:type="dxa"/>
            <w:vAlign w:val="center"/>
          </w:tcPr>
          <w:p w14:paraId="54326DD5" w14:textId="796F461C" w:rsidR="00C721AD" w:rsidRPr="007C134D" w:rsidRDefault="00C721AD" w:rsidP="00C721AD">
            <w:pPr>
              <w:widowControl w:val="0"/>
              <w:jc w:val="center"/>
              <w:rPr>
                <w:rFonts w:ascii="David" w:hAnsi="David"/>
                <w:color w:val="000000"/>
                <w:rtl/>
                <w:lang w:eastAsia="en-US"/>
              </w:rPr>
            </w:pPr>
            <w:r w:rsidRPr="007C134D">
              <w:rPr>
                <w:rFonts w:ascii="David" w:hAnsi="David"/>
                <w:color w:val="000000"/>
                <w:rtl/>
              </w:rPr>
              <w:t>כללי</w:t>
            </w:r>
          </w:p>
        </w:tc>
        <w:tc>
          <w:tcPr>
            <w:tcW w:w="7087" w:type="dxa"/>
            <w:vAlign w:val="center"/>
          </w:tcPr>
          <w:p w14:paraId="33B61885" w14:textId="77777777" w:rsidR="00C721AD" w:rsidRPr="007C134D" w:rsidRDefault="00C721AD" w:rsidP="00C721AD">
            <w:pPr>
              <w:rPr>
                <w:rFonts w:ascii="David" w:hAnsi="David"/>
                <w:rtl/>
              </w:rPr>
            </w:pPr>
            <w:r w:rsidRPr="007C134D">
              <w:rPr>
                <w:rFonts w:ascii="David" w:hAnsi="David"/>
                <w:rtl/>
              </w:rPr>
              <w:t>המחירים שפרסם המשרד שגויים ויוצרים הפסד. במכרז הקודם, החליט המשרד (לאחר הליך משפטי) לקבוע תעריפי מקסימום, וצרף חוות דעת של רואה חשבון מטעמו. התעריפים במכרז הינם בחסר, גם לפי חוות הדעת של המשרד עצמו. המומחה שמינה המשרד קבע כללים לבניית התעריף שכללו 40% עלויות סוציאליות, 12% עלויות תפעול ו 10% רווח מקסימלי.</w:t>
            </w:r>
          </w:p>
          <w:p w14:paraId="6BD78446" w14:textId="77777777" w:rsidR="00C721AD" w:rsidRPr="007C134D" w:rsidRDefault="00C721AD" w:rsidP="00C721AD">
            <w:pPr>
              <w:rPr>
                <w:rFonts w:ascii="David" w:hAnsi="David"/>
                <w:rtl/>
              </w:rPr>
            </w:pPr>
            <w:r w:rsidRPr="007C134D">
              <w:rPr>
                <w:rFonts w:ascii="David" w:hAnsi="David"/>
                <w:rtl/>
              </w:rPr>
              <w:t>יש לעדכן את התעריף שנקבע בחוות הדעת  2020 ולהצמיד אותו עקב התייקרויות שהתרחשו במהלך 5 השנים שעברו. (נזכיר כי המשרד לא הצמיד את התעריף).</w:t>
            </w:r>
          </w:p>
          <w:p w14:paraId="45FA6917" w14:textId="77777777" w:rsidR="00C721AD" w:rsidRPr="007C134D" w:rsidRDefault="00C721AD" w:rsidP="00C721AD">
            <w:pPr>
              <w:rPr>
                <w:rFonts w:ascii="David" w:hAnsi="David"/>
                <w:rtl/>
              </w:rPr>
            </w:pPr>
            <w:r w:rsidRPr="007C134D">
              <w:rPr>
                <w:rFonts w:ascii="David" w:hAnsi="David"/>
                <w:rtl/>
              </w:rPr>
              <w:t>מצורפת בזאת חוות הדעת של המומחה, שנשלחה ע"י המשרד.</w:t>
            </w:r>
          </w:p>
          <w:p w14:paraId="2DAC5621" w14:textId="329E7458" w:rsidR="00C721AD" w:rsidRPr="007C134D" w:rsidRDefault="00C721AD" w:rsidP="00C721AD">
            <w:pPr>
              <w:keepNext/>
              <w:keepLines/>
              <w:widowControl w:val="0"/>
              <w:overflowPunct/>
              <w:autoSpaceDE/>
              <w:autoSpaceDN/>
              <w:adjustRightInd/>
              <w:jc w:val="left"/>
              <w:textAlignment w:val="auto"/>
              <w:rPr>
                <w:rFonts w:ascii="David" w:hAnsi="David"/>
                <w:color w:val="000000"/>
                <w:rtl/>
                <w:lang w:eastAsia="en-US"/>
              </w:rPr>
            </w:pPr>
            <w:r w:rsidRPr="007C134D">
              <w:rPr>
                <w:rFonts w:ascii="David" w:hAnsi="David"/>
                <w:rtl/>
              </w:rPr>
              <w:t>נבקש לתקן את התעריפים המקסימליים של המנות ושל בעלי התפקידים.</w:t>
            </w:r>
          </w:p>
        </w:tc>
        <w:tc>
          <w:tcPr>
            <w:tcW w:w="4671" w:type="dxa"/>
            <w:vAlign w:val="center"/>
          </w:tcPr>
          <w:p w14:paraId="4770E9FC" w14:textId="70620173" w:rsidR="00C721AD" w:rsidRPr="007C134D" w:rsidRDefault="00C721AD" w:rsidP="00C721AD">
            <w:pPr>
              <w:pStyle w:val="af2"/>
              <w:widowControl w:val="0"/>
              <w:overflowPunct/>
              <w:autoSpaceDE/>
              <w:autoSpaceDN/>
              <w:adjustRightInd/>
              <w:ind w:left="0"/>
              <w:contextualSpacing/>
              <w:textAlignment w:val="auto"/>
              <w:rPr>
                <w:rFonts w:ascii="David" w:hAnsi="David"/>
                <w:spacing w:val="-4"/>
                <w:lang w:eastAsia="en-US"/>
              </w:rPr>
            </w:pPr>
            <w:r w:rsidRPr="00C721AD">
              <w:rPr>
                <w:rFonts w:ascii="David" w:hAnsi="David" w:hint="cs"/>
                <w:spacing w:val="-4"/>
                <w:rtl/>
                <w:lang w:eastAsia="en-US"/>
              </w:rPr>
              <w:t>ראה תשובה לשאלה 81 לעיל.</w:t>
            </w:r>
          </w:p>
        </w:tc>
      </w:tr>
      <w:tr w:rsidR="00C721AD" w:rsidRPr="007C134D" w14:paraId="242F07B7" w14:textId="77777777" w:rsidTr="00E1065E">
        <w:tc>
          <w:tcPr>
            <w:tcW w:w="925" w:type="dxa"/>
            <w:vAlign w:val="center"/>
          </w:tcPr>
          <w:p w14:paraId="32A7D376"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B682058" w14:textId="03E21769" w:rsidR="00C721AD" w:rsidRPr="007C134D" w:rsidRDefault="00C721AD" w:rsidP="00C721AD">
            <w:pPr>
              <w:widowControl w:val="0"/>
              <w:jc w:val="center"/>
              <w:rPr>
                <w:rFonts w:ascii="David" w:hAnsi="David"/>
                <w:color w:val="000000"/>
                <w:rtl/>
              </w:rPr>
            </w:pPr>
            <w:r w:rsidRPr="007C134D">
              <w:rPr>
                <w:rFonts w:ascii="David" w:hAnsi="David"/>
                <w:color w:val="000000"/>
                <w:rtl/>
              </w:rPr>
              <w:t>כללי</w:t>
            </w:r>
          </w:p>
        </w:tc>
        <w:tc>
          <w:tcPr>
            <w:tcW w:w="855" w:type="dxa"/>
            <w:vAlign w:val="center"/>
          </w:tcPr>
          <w:p w14:paraId="14ADBEF1" w14:textId="13A8B68B" w:rsidR="00C721AD" w:rsidRPr="007C134D" w:rsidRDefault="00C721AD" w:rsidP="00C721AD">
            <w:pPr>
              <w:widowControl w:val="0"/>
              <w:jc w:val="center"/>
              <w:rPr>
                <w:rFonts w:ascii="David" w:hAnsi="David"/>
                <w:color w:val="000000"/>
                <w:rtl/>
              </w:rPr>
            </w:pPr>
            <w:r w:rsidRPr="007C134D">
              <w:rPr>
                <w:rFonts w:ascii="David" w:hAnsi="David"/>
                <w:color w:val="000000"/>
                <w:rtl/>
              </w:rPr>
              <w:t>כללי</w:t>
            </w:r>
          </w:p>
        </w:tc>
        <w:tc>
          <w:tcPr>
            <w:tcW w:w="7087" w:type="dxa"/>
            <w:vAlign w:val="center"/>
          </w:tcPr>
          <w:p w14:paraId="4A6FAA18" w14:textId="77777777" w:rsidR="00C721AD" w:rsidRPr="007C134D" w:rsidRDefault="00C721AD" w:rsidP="00C721AD">
            <w:pPr>
              <w:rPr>
                <w:rFonts w:ascii="David" w:hAnsi="David"/>
                <w:rtl/>
              </w:rPr>
            </w:pPr>
            <w:r w:rsidRPr="007C134D">
              <w:rPr>
                <w:rFonts w:ascii="David" w:hAnsi="David"/>
                <w:rtl/>
              </w:rPr>
              <w:t>בהמשך לשאלה הקודמת, המומחה בחוות דעתו קבע עלויות תפעול.</w:t>
            </w:r>
          </w:p>
          <w:p w14:paraId="38DD2C04" w14:textId="77777777" w:rsidR="00C721AD" w:rsidRPr="007C134D" w:rsidRDefault="00C721AD" w:rsidP="00C721AD">
            <w:pPr>
              <w:rPr>
                <w:rFonts w:ascii="David" w:hAnsi="David"/>
                <w:rtl/>
              </w:rPr>
            </w:pPr>
            <w:r w:rsidRPr="007C134D">
              <w:rPr>
                <w:rFonts w:ascii="David" w:hAnsi="David"/>
                <w:rtl/>
              </w:rPr>
              <w:t>מוצגת בזאת ריכוז העלויות מחוות הדעת והשוואה לאותן עלויות מוצמדות נכון לשנת 2026:</w:t>
            </w:r>
          </w:p>
          <w:p w14:paraId="6882D779" w14:textId="17EE725E" w:rsidR="00C721AD" w:rsidRPr="007C134D" w:rsidRDefault="00C721AD" w:rsidP="00C721AD">
            <w:pPr>
              <w:rPr>
                <w:rFonts w:ascii="David" w:hAnsi="David"/>
                <w:rtl/>
              </w:rPr>
            </w:pPr>
            <w:r w:rsidRPr="007C134D">
              <w:rPr>
                <w:rFonts w:ascii="David" w:hAnsi="David"/>
                <w:noProof/>
              </w:rPr>
              <w:drawing>
                <wp:inline distT="0" distB="0" distL="0" distR="0" wp14:anchorId="31A63C9E" wp14:editId="51704347">
                  <wp:extent cx="3373755" cy="1482725"/>
                  <wp:effectExtent l="0" t="0" r="0" b="317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373755" cy="1482725"/>
                          </a:xfrm>
                          <a:prstGeom prst="rect">
                            <a:avLst/>
                          </a:prstGeom>
                        </pic:spPr>
                      </pic:pic>
                    </a:graphicData>
                  </a:graphic>
                </wp:inline>
              </w:drawing>
            </w:r>
          </w:p>
        </w:tc>
        <w:tc>
          <w:tcPr>
            <w:tcW w:w="4671" w:type="dxa"/>
            <w:vAlign w:val="center"/>
          </w:tcPr>
          <w:p w14:paraId="7E91386F" w14:textId="6A4A490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t>ראה תשובה לשאלה 81 לעיל.</w:t>
            </w:r>
          </w:p>
        </w:tc>
      </w:tr>
      <w:tr w:rsidR="00C721AD" w:rsidRPr="007C134D" w14:paraId="010ADB25" w14:textId="77777777" w:rsidTr="00E1065E">
        <w:tc>
          <w:tcPr>
            <w:tcW w:w="925" w:type="dxa"/>
            <w:vAlign w:val="center"/>
          </w:tcPr>
          <w:p w14:paraId="02C48D86"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976061A" w14:textId="5AD1D861" w:rsidR="00C721AD" w:rsidRPr="007C134D" w:rsidRDefault="00C721AD" w:rsidP="00C721AD">
            <w:pPr>
              <w:widowControl w:val="0"/>
              <w:jc w:val="center"/>
              <w:rPr>
                <w:rFonts w:ascii="David" w:hAnsi="David"/>
                <w:color w:val="000000"/>
                <w:rtl/>
              </w:rPr>
            </w:pPr>
            <w:r w:rsidRPr="007C134D">
              <w:rPr>
                <w:rFonts w:ascii="David" w:hAnsi="David"/>
                <w:rtl/>
              </w:rPr>
              <w:t>כללי</w:t>
            </w:r>
          </w:p>
        </w:tc>
        <w:tc>
          <w:tcPr>
            <w:tcW w:w="855" w:type="dxa"/>
            <w:vAlign w:val="center"/>
          </w:tcPr>
          <w:p w14:paraId="4FD4E4AB" w14:textId="3F66D60F" w:rsidR="00C721AD" w:rsidRPr="007C134D" w:rsidRDefault="00C721AD" w:rsidP="00C721AD">
            <w:pPr>
              <w:widowControl w:val="0"/>
              <w:jc w:val="center"/>
              <w:rPr>
                <w:rFonts w:ascii="David" w:hAnsi="David"/>
                <w:color w:val="000000"/>
                <w:rtl/>
              </w:rPr>
            </w:pPr>
            <w:r w:rsidRPr="007C134D">
              <w:rPr>
                <w:rFonts w:ascii="David" w:hAnsi="David"/>
                <w:rtl/>
              </w:rPr>
              <w:t>כללי</w:t>
            </w:r>
          </w:p>
        </w:tc>
        <w:tc>
          <w:tcPr>
            <w:tcW w:w="7087" w:type="dxa"/>
          </w:tcPr>
          <w:p w14:paraId="35556111" w14:textId="672EC89A" w:rsidR="00C721AD" w:rsidRPr="007C134D" w:rsidRDefault="00C721AD" w:rsidP="00C721AD">
            <w:pPr>
              <w:rPr>
                <w:rFonts w:ascii="David" w:hAnsi="David"/>
                <w:rtl/>
              </w:rPr>
            </w:pPr>
            <w:r w:rsidRPr="007C134D">
              <w:rPr>
                <w:rFonts w:ascii="David" w:hAnsi="David"/>
                <w:rtl/>
              </w:rPr>
              <w:t xml:space="preserve">כספק מפעיל אנו נושאים בעלויות מימון בהיקפים של מאות אלפי ₪ בשנה בשל עיכובים בהליך בדיקת החשבונות במשרד. מבוקש לאשר כי ככל שיתעכב התשלום לספק, כפי שקורה באופן קבוע, שלא בשל הספק אלא בשל עיכוב בהליך הבקרה במשרד ישפה המשרד את הספק בריבית פיגורים כדין בגין כל סכום שעוכב מעבר לתנאי התשלום הקבועים בחוזה. </w:t>
            </w:r>
          </w:p>
        </w:tc>
        <w:tc>
          <w:tcPr>
            <w:tcW w:w="4671" w:type="dxa"/>
            <w:vAlign w:val="center"/>
          </w:tcPr>
          <w:p w14:paraId="2779A710" w14:textId="3D131DF9"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ככל והדיווחים יגיעו בצורה תקינה בזמן התשלום יבוצע לפי חוק מוסר תשלומים.</w:t>
            </w:r>
          </w:p>
        </w:tc>
      </w:tr>
      <w:tr w:rsidR="00C721AD" w:rsidRPr="007C134D" w14:paraId="62FFD23D" w14:textId="77777777" w:rsidTr="00B50E50">
        <w:tc>
          <w:tcPr>
            <w:tcW w:w="925" w:type="dxa"/>
            <w:vAlign w:val="center"/>
          </w:tcPr>
          <w:p w14:paraId="0CEC8EA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A296E43" w14:textId="08D29CE8" w:rsidR="00C721AD" w:rsidRPr="007C134D" w:rsidRDefault="00C721AD" w:rsidP="00C721AD">
            <w:pPr>
              <w:widowControl w:val="0"/>
              <w:jc w:val="center"/>
              <w:rPr>
                <w:rFonts w:ascii="David" w:hAnsi="David"/>
                <w:color w:val="000000"/>
                <w:rtl/>
              </w:rPr>
            </w:pPr>
            <w:r w:rsidRPr="007C134D">
              <w:rPr>
                <w:rFonts w:ascii="David" w:hAnsi="David"/>
                <w:rtl/>
              </w:rPr>
              <w:t>כללי</w:t>
            </w:r>
          </w:p>
        </w:tc>
        <w:tc>
          <w:tcPr>
            <w:tcW w:w="855" w:type="dxa"/>
            <w:vAlign w:val="center"/>
          </w:tcPr>
          <w:p w14:paraId="5277F920" w14:textId="12DA2569" w:rsidR="00C721AD" w:rsidRPr="007C134D" w:rsidRDefault="00C721AD" w:rsidP="00C721AD">
            <w:pPr>
              <w:widowControl w:val="0"/>
              <w:jc w:val="center"/>
              <w:rPr>
                <w:rFonts w:ascii="David" w:hAnsi="David"/>
                <w:color w:val="000000"/>
                <w:rtl/>
              </w:rPr>
            </w:pPr>
            <w:r w:rsidRPr="007C134D">
              <w:rPr>
                <w:rFonts w:ascii="David" w:hAnsi="David"/>
                <w:rtl/>
              </w:rPr>
              <w:t>כללי</w:t>
            </w:r>
          </w:p>
        </w:tc>
        <w:tc>
          <w:tcPr>
            <w:tcW w:w="7087" w:type="dxa"/>
          </w:tcPr>
          <w:p w14:paraId="5F9D12F8" w14:textId="55D9D84D" w:rsidR="00C721AD" w:rsidRPr="007C134D" w:rsidRDefault="00C721AD" w:rsidP="00C721AD">
            <w:pPr>
              <w:rPr>
                <w:rFonts w:ascii="David" w:hAnsi="David"/>
                <w:rtl/>
              </w:rPr>
            </w:pPr>
            <w:r w:rsidRPr="007C134D">
              <w:rPr>
                <w:rFonts w:ascii="David" w:hAnsi="David"/>
                <w:rtl/>
              </w:rPr>
              <w:t xml:space="preserve">נבקש להבהיר, כי קיים קושי עם המונח "עיכובים אפשריים" הוא כללי מדי ואי אפשר לאמוד אותו. המשרד הגדיר לוחות זמנים המחייבים את הספק והמשרד. כל התמחור נבנה על פי נתונים אלה. נבקש לבטל ולהוריד את האפשרות הזו לעיכוב. </w:t>
            </w:r>
          </w:p>
        </w:tc>
        <w:tc>
          <w:tcPr>
            <w:tcW w:w="4671" w:type="dxa"/>
            <w:vAlign w:val="center"/>
          </w:tcPr>
          <w:p w14:paraId="27EDA5D6" w14:textId="04FCDEB9"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המונח "עיכובים אפשריים" אינו מופיע במכרז ואין הפניה לסעיף כלשהו. המשרד יעשה כל שביכולתו על מנת לבצע את התשלומים בהתאם לתנאים המפורטים במכרז.</w:t>
            </w:r>
          </w:p>
        </w:tc>
      </w:tr>
      <w:tr w:rsidR="00C721AD" w:rsidRPr="007C134D" w14:paraId="07802DB7" w14:textId="77777777" w:rsidTr="001A142A">
        <w:tc>
          <w:tcPr>
            <w:tcW w:w="925" w:type="dxa"/>
            <w:vAlign w:val="center"/>
          </w:tcPr>
          <w:p w14:paraId="37FB49A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E448775" w14:textId="214BF3CA" w:rsidR="00C721AD" w:rsidRPr="007C134D" w:rsidRDefault="00C721AD" w:rsidP="00C721AD">
            <w:pPr>
              <w:widowControl w:val="0"/>
              <w:jc w:val="center"/>
              <w:rPr>
                <w:rFonts w:ascii="David" w:hAnsi="David"/>
                <w:color w:val="000000"/>
                <w:rtl/>
              </w:rPr>
            </w:pPr>
            <w:r w:rsidRPr="007C134D">
              <w:rPr>
                <w:rFonts w:ascii="David" w:hAnsi="David"/>
                <w:color w:val="000000"/>
                <w:rtl/>
              </w:rPr>
              <w:t>2.2.4</w:t>
            </w:r>
          </w:p>
        </w:tc>
        <w:tc>
          <w:tcPr>
            <w:tcW w:w="855" w:type="dxa"/>
            <w:vAlign w:val="center"/>
          </w:tcPr>
          <w:p w14:paraId="660D6D1E" w14:textId="79D462D9" w:rsidR="00C721AD" w:rsidRPr="007C134D" w:rsidRDefault="00C721AD" w:rsidP="00C721AD">
            <w:pPr>
              <w:widowControl w:val="0"/>
              <w:jc w:val="center"/>
              <w:rPr>
                <w:rFonts w:ascii="David" w:hAnsi="David"/>
                <w:color w:val="000000"/>
                <w:rtl/>
              </w:rPr>
            </w:pPr>
            <w:r w:rsidRPr="007C134D">
              <w:rPr>
                <w:rFonts w:ascii="David" w:hAnsi="David"/>
                <w:color w:val="000000"/>
                <w:rtl/>
              </w:rPr>
              <w:t>5</w:t>
            </w:r>
          </w:p>
        </w:tc>
        <w:tc>
          <w:tcPr>
            <w:tcW w:w="7087" w:type="dxa"/>
            <w:vAlign w:val="center"/>
          </w:tcPr>
          <w:p w14:paraId="2C1FFB08" w14:textId="63E11032" w:rsidR="00C721AD" w:rsidRPr="007C134D" w:rsidRDefault="00C721AD" w:rsidP="00C721AD">
            <w:pPr>
              <w:rPr>
                <w:rFonts w:ascii="David" w:hAnsi="David"/>
                <w:rtl/>
              </w:rPr>
            </w:pPr>
            <w:r w:rsidRPr="007C134D">
              <w:rPr>
                <w:rFonts w:ascii="David" w:hAnsi="David"/>
                <w:color w:val="000000"/>
                <w:rtl/>
              </w:rPr>
              <w:t>נבקש הבהרתכם, כי מציע המפעיל את מכרז 11/7.2021 באמצעות חברה קשורה לא יוכל להגיש הצעה למכרז בשל היותו מצוי בניגוד עניינים מובנה.</w:t>
            </w:r>
          </w:p>
        </w:tc>
        <w:tc>
          <w:tcPr>
            <w:tcW w:w="4671" w:type="dxa"/>
            <w:shd w:val="clear" w:color="auto" w:fill="FFFFFF" w:themeFill="background1"/>
            <w:vAlign w:val="center"/>
          </w:tcPr>
          <w:p w14:paraId="61EE214B" w14:textId="6EDEBCC0"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הספק המפעיל את 11/7.2021 לא יוכל לגשת למכרז.</w:t>
            </w:r>
          </w:p>
        </w:tc>
      </w:tr>
      <w:tr w:rsidR="00C721AD" w:rsidRPr="007C134D" w14:paraId="60861F09" w14:textId="77777777" w:rsidTr="00B50E50">
        <w:tc>
          <w:tcPr>
            <w:tcW w:w="925" w:type="dxa"/>
            <w:vAlign w:val="center"/>
          </w:tcPr>
          <w:p w14:paraId="5CCD933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595A0E9" w14:textId="4C37479F" w:rsidR="00C721AD" w:rsidRPr="007C134D" w:rsidRDefault="00C721AD" w:rsidP="00C721AD">
            <w:pPr>
              <w:widowControl w:val="0"/>
              <w:jc w:val="center"/>
              <w:rPr>
                <w:rFonts w:ascii="David" w:hAnsi="David"/>
                <w:color w:val="000000"/>
                <w:rtl/>
              </w:rPr>
            </w:pPr>
            <w:r w:rsidRPr="007C134D">
              <w:rPr>
                <w:rFonts w:ascii="David" w:hAnsi="David"/>
                <w:color w:val="000000"/>
                <w:rtl/>
              </w:rPr>
              <w:t>2.7.5</w:t>
            </w:r>
          </w:p>
        </w:tc>
        <w:tc>
          <w:tcPr>
            <w:tcW w:w="855" w:type="dxa"/>
            <w:vAlign w:val="center"/>
          </w:tcPr>
          <w:p w14:paraId="684AF51E" w14:textId="7FC38975" w:rsidR="00C721AD" w:rsidRPr="007C134D" w:rsidRDefault="00C721AD" w:rsidP="00C721AD">
            <w:pPr>
              <w:widowControl w:val="0"/>
              <w:jc w:val="center"/>
              <w:rPr>
                <w:rFonts w:ascii="David" w:hAnsi="David"/>
                <w:color w:val="000000"/>
                <w:rtl/>
              </w:rPr>
            </w:pPr>
            <w:r w:rsidRPr="007C134D">
              <w:rPr>
                <w:rFonts w:ascii="David" w:hAnsi="David"/>
                <w:color w:val="000000"/>
                <w:rtl/>
              </w:rPr>
              <w:t>6</w:t>
            </w:r>
          </w:p>
        </w:tc>
        <w:tc>
          <w:tcPr>
            <w:tcW w:w="7087" w:type="dxa"/>
            <w:vAlign w:val="center"/>
          </w:tcPr>
          <w:p w14:paraId="1EAA5E03" w14:textId="0B7D4086" w:rsidR="00C721AD" w:rsidRPr="007C134D" w:rsidRDefault="00C721AD" w:rsidP="00C721AD">
            <w:pPr>
              <w:rPr>
                <w:rFonts w:ascii="David" w:hAnsi="David"/>
                <w:rtl/>
              </w:rPr>
            </w:pPr>
            <w:r w:rsidRPr="007C134D">
              <w:rPr>
                <w:rFonts w:ascii="David" w:hAnsi="David"/>
                <w:color w:val="000000"/>
                <w:rtl/>
              </w:rPr>
              <w:t>נבקש כי בסעיפים 2.7.5.4.1, 2.7.5.5.1, 2.7.5.6.1, 2.7.5.7.1, 2.7.5.8.1 לאחר המילה "אתרים" תתווסף התיבה "כל שנה" כפי שנכתב בסעיף 2.7.5.3.1.</w:t>
            </w:r>
          </w:p>
        </w:tc>
        <w:tc>
          <w:tcPr>
            <w:tcW w:w="4671" w:type="dxa"/>
            <w:vAlign w:val="center"/>
          </w:tcPr>
          <w:p w14:paraId="08E551F7" w14:textId="6C7EA1FB"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ראו תשובה לשאלה 100 לעיל.</w:t>
            </w:r>
          </w:p>
        </w:tc>
      </w:tr>
      <w:tr w:rsidR="00C721AD" w:rsidRPr="007C134D" w14:paraId="0E90F033" w14:textId="77777777" w:rsidTr="001A142A">
        <w:tc>
          <w:tcPr>
            <w:tcW w:w="925" w:type="dxa"/>
            <w:vAlign w:val="center"/>
          </w:tcPr>
          <w:p w14:paraId="63922086"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7F69F26" w14:textId="5F210143" w:rsidR="00C721AD" w:rsidRPr="007C134D" w:rsidRDefault="00C721AD" w:rsidP="00C721AD">
            <w:pPr>
              <w:widowControl w:val="0"/>
              <w:jc w:val="center"/>
              <w:rPr>
                <w:rFonts w:ascii="David" w:hAnsi="David"/>
                <w:color w:val="000000"/>
                <w:rtl/>
              </w:rPr>
            </w:pPr>
            <w:r w:rsidRPr="007C134D">
              <w:rPr>
                <w:rFonts w:ascii="David" w:hAnsi="David"/>
                <w:rtl/>
              </w:rPr>
              <w:t>4.5.1</w:t>
            </w:r>
          </w:p>
        </w:tc>
        <w:tc>
          <w:tcPr>
            <w:tcW w:w="855" w:type="dxa"/>
            <w:vAlign w:val="center"/>
          </w:tcPr>
          <w:p w14:paraId="4B447947" w14:textId="103A441B" w:rsidR="00C721AD" w:rsidRPr="007C134D" w:rsidRDefault="00C721AD" w:rsidP="00C721AD">
            <w:pPr>
              <w:widowControl w:val="0"/>
              <w:jc w:val="center"/>
              <w:rPr>
                <w:rFonts w:ascii="David" w:hAnsi="David"/>
                <w:color w:val="000000"/>
                <w:rtl/>
              </w:rPr>
            </w:pPr>
            <w:r w:rsidRPr="007C134D">
              <w:rPr>
                <w:rFonts w:ascii="David" w:hAnsi="David"/>
                <w:rtl/>
              </w:rPr>
              <w:t>11</w:t>
            </w:r>
          </w:p>
        </w:tc>
        <w:tc>
          <w:tcPr>
            <w:tcW w:w="7087" w:type="dxa"/>
          </w:tcPr>
          <w:p w14:paraId="1CED7807" w14:textId="26536E57" w:rsidR="00C721AD" w:rsidRPr="007C134D" w:rsidRDefault="00C721AD" w:rsidP="00C721AD">
            <w:pPr>
              <w:rPr>
                <w:rFonts w:ascii="David" w:hAnsi="David"/>
                <w:rtl/>
              </w:rPr>
            </w:pPr>
            <w:r w:rsidRPr="007C134D">
              <w:rPr>
                <w:rFonts w:ascii="David" w:hAnsi="David"/>
                <w:rtl/>
              </w:rPr>
              <w:t xml:space="preserve">האם המערכת תגדיר כמות משגיחים לפי תפקיד? או תגדיר כמות כיתות מאושרת לבית הספר? </w:t>
            </w:r>
          </w:p>
        </w:tc>
        <w:tc>
          <w:tcPr>
            <w:tcW w:w="4671" w:type="dxa"/>
            <w:shd w:val="clear" w:color="auto" w:fill="FFFFFF" w:themeFill="background1"/>
            <w:vAlign w:val="center"/>
          </w:tcPr>
          <w:p w14:paraId="5D227936" w14:textId="49B7C7C9" w:rsidR="00C721AD" w:rsidRPr="001A142A"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1A142A">
              <w:rPr>
                <w:rFonts w:ascii="David" w:hAnsi="David" w:hint="cs"/>
                <w:spacing w:val="-4"/>
                <w:rtl/>
                <w:lang w:eastAsia="en-US"/>
              </w:rPr>
              <w:t xml:space="preserve">המערכת תגדיר את מספר המשגיחים הנדרשים לבית הספר על פי התקינה ומספר הנבחנים. </w:t>
            </w:r>
          </w:p>
        </w:tc>
      </w:tr>
      <w:tr w:rsidR="00C721AD" w:rsidRPr="007C134D" w14:paraId="623166A8" w14:textId="77777777" w:rsidTr="001A142A">
        <w:tc>
          <w:tcPr>
            <w:tcW w:w="925" w:type="dxa"/>
            <w:vAlign w:val="center"/>
          </w:tcPr>
          <w:p w14:paraId="271AE16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D460A4D" w14:textId="69BCD1BA" w:rsidR="00C721AD" w:rsidRPr="007C134D" w:rsidRDefault="00C721AD" w:rsidP="00C721AD">
            <w:pPr>
              <w:widowControl w:val="0"/>
              <w:jc w:val="center"/>
              <w:rPr>
                <w:rFonts w:ascii="David" w:hAnsi="David"/>
                <w:color w:val="000000"/>
                <w:rtl/>
              </w:rPr>
            </w:pPr>
            <w:r w:rsidRPr="007C134D">
              <w:rPr>
                <w:rFonts w:ascii="David" w:hAnsi="David"/>
                <w:rtl/>
              </w:rPr>
              <w:t>4.5.1</w:t>
            </w:r>
          </w:p>
        </w:tc>
        <w:tc>
          <w:tcPr>
            <w:tcW w:w="855" w:type="dxa"/>
            <w:vAlign w:val="center"/>
          </w:tcPr>
          <w:p w14:paraId="13061CAB" w14:textId="0BC6A969" w:rsidR="00C721AD" w:rsidRPr="007C134D" w:rsidRDefault="00C721AD" w:rsidP="00C721AD">
            <w:pPr>
              <w:widowControl w:val="0"/>
              <w:jc w:val="center"/>
              <w:rPr>
                <w:rFonts w:ascii="David" w:hAnsi="David"/>
                <w:color w:val="000000"/>
                <w:rtl/>
              </w:rPr>
            </w:pPr>
            <w:r w:rsidRPr="007C134D">
              <w:rPr>
                <w:rFonts w:ascii="David" w:hAnsi="David"/>
                <w:rtl/>
              </w:rPr>
              <w:t>11</w:t>
            </w:r>
          </w:p>
        </w:tc>
        <w:tc>
          <w:tcPr>
            <w:tcW w:w="7087" w:type="dxa"/>
          </w:tcPr>
          <w:p w14:paraId="6C8686CA" w14:textId="5F5DD6A4" w:rsidR="00C721AD" w:rsidRPr="007C134D" w:rsidRDefault="00C721AD" w:rsidP="00C721AD">
            <w:pPr>
              <w:rPr>
                <w:rFonts w:ascii="David" w:hAnsi="David"/>
                <w:rtl/>
              </w:rPr>
            </w:pPr>
            <w:r w:rsidRPr="007C134D">
              <w:rPr>
                <w:rFonts w:ascii="David" w:hAnsi="David"/>
                <w:rtl/>
              </w:rPr>
              <w:t>במקרה של נבחן הזכאי לכל ההתאמות קרי, הכתבה, הקראה, בע"פ - האם המערכת תדע לכמת זאת למשגיח 1?</w:t>
            </w:r>
          </w:p>
        </w:tc>
        <w:tc>
          <w:tcPr>
            <w:tcW w:w="4671" w:type="dxa"/>
            <w:shd w:val="clear" w:color="auto" w:fill="FFFFFF" w:themeFill="background1"/>
            <w:vAlign w:val="center"/>
          </w:tcPr>
          <w:p w14:paraId="7FEDD5D6" w14:textId="2A783C84" w:rsidR="00C721AD" w:rsidRPr="001A142A"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1A142A">
              <w:rPr>
                <w:rFonts w:ascii="David" w:hAnsi="David" w:hint="cs"/>
                <w:spacing w:val="-4"/>
                <w:rtl/>
                <w:lang w:eastAsia="en-US"/>
              </w:rPr>
              <w:t xml:space="preserve">כן </w:t>
            </w:r>
          </w:p>
        </w:tc>
      </w:tr>
      <w:tr w:rsidR="00C721AD" w:rsidRPr="007C134D" w14:paraId="157E6A9E" w14:textId="77777777" w:rsidTr="00B50E50">
        <w:tc>
          <w:tcPr>
            <w:tcW w:w="925" w:type="dxa"/>
            <w:vAlign w:val="center"/>
          </w:tcPr>
          <w:p w14:paraId="6EE10B8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A8421E5" w14:textId="2E0045F1" w:rsidR="00C721AD" w:rsidRPr="007C134D" w:rsidRDefault="00C721AD" w:rsidP="00C721AD">
            <w:pPr>
              <w:widowControl w:val="0"/>
              <w:jc w:val="center"/>
              <w:rPr>
                <w:rFonts w:ascii="David" w:hAnsi="David"/>
                <w:color w:val="000000"/>
                <w:rtl/>
              </w:rPr>
            </w:pPr>
            <w:r w:rsidRPr="007C134D">
              <w:rPr>
                <w:rFonts w:ascii="David" w:hAnsi="David"/>
                <w:rtl/>
              </w:rPr>
              <w:t>4.5.1</w:t>
            </w:r>
          </w:p>
        </w:tc>
        <w:tc>
          <w:tcPr>
            <w:tcW w:w="855" w:type="dxa"/>
            <w:vAlign w:val="center"/>
          </w:tcPr>
          <w:p w14:paraId="4A151EBD" w14:textId="5B880BC3" w:rsidR="00C721AD" w:rsidRPr="007C134D" w:rsidRDefault="00C721AD" w:rsidP="00C721AD">
            <w:pPr>
              <w:widowControl w:val="0"/>
              <w:jc w:val="center"/>
              <w:rPr>
                <w:rFonts w:ascii="David" w:hAnsi="David"/>
                <w:color w:val="000000"/>
                <w:rtl/>
              </w:rPr>
            </w:pPr>
            <w:r w:rsidRPr="007C134D">
              <w:rPr>
                <w:rFonts w:ascii="David" w:hAnsi="David"/>
                <w:rtl/>
              </w:rPr>
              <w:t>11</w:t>
            </w:r>
          </w:p>
        </w:tc>
        <w:tc>
          <w:tcPr>
            <w:tcW w:w="7087" w:type="dxa"/>
            <w:vAlign w:val="center"/>
          </w:tcPr>
          <w:p w14:paraId="27491C9E" w14:textId="0D38102F" w:rsidR="00C721AD" w:rsidRPr="007C134D" w:rsidRDefault="00C721AD" w:rsidP="00C721AD">
            <w:pPr>
              <w:rPr>
                <w:rFonts w:ascii="David" w:hAnsi="David"/>
                <w:rtl/>
              </w:rPr>
            </w:pPr>
            <w:r w:rsidRPr="007C134D">
              <w:rPr>
                <w:rFonts w:ascii="David" w:hAnsi="David"/>
                <w:rtl/>
              </w:rPr>
              <w:t xml:space="preserve">בסעיף מצוין כי הזמנת המשגיחים תהיה במערכת הבגרויות החדשה ותאושר 48 שעות לפני. נבקש לאשר כי החברה תציב משגיחים בהתאם להזמנות במערכת והמשרד ישלם בגינם גם אם לא היה בהם צורך. </w:t>
            </w:r>
          </w:p>
        </w:tc>
        <w:tc>
          <w:tcPr>
            <w:tcW w:w="4671" w:type="dxa"/>
            <w:vAlign w:val="center"/>
          </w:tcPr>
          <w:p w14:paraId="3ADB98B7" w14:textId="769A0E2C"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E55D20">
              <w:rPr>
                <w:rFonts w:ascii="David" w:hAnsi="David"/>
                <w:spacing w:val="-4"/>
                <w:rtl/>
                <w:lang w:eastAsia="en-US"/>
              </w:rPr>
              <w:t xml:space="preserve"> התשלום יבוצע </w:t>
            </w:r>
            <w:r w:rsidRPr="00E55D20">
              <w:rPr>
                <w:rFonts w:ascii="David" w:hAnsi="David" w:hint="cs"/>
                <w:spacing w:val="-4"/>
                <w:rtl/>
                <w:lang w:eastAsia="en-US"/>
              </w:rPr>
              <w:t xml:space="preserve">בהתאם לכמות המנות וכמות השעות שבוצעו בפועל, </w:t>
            </w:r>
            <w:r w:rsidRPr="00E55D20">
              <w:rPr>
                <w:rFonts w:ascii="David" w:hAnsi="David"/>
                <w:spacing w:val="-4"/>
                <w:rtl/>
                <w:lang w:eastAsia="en-US"/>
              </w:rPr>
              <w:t>ובכפוף לאמור בסעיף 4.17.5 למכרז</w:t>
            </w:r>
          </w:p>
        </w:tc>
      </w:tr>
      <w:tr w:rsidR="00C721AD" w:rsidRPr="007C134D" w14:paraId="3CE64F5F" w14:textId="77777777" w:rsidTr="00A72FBE">
        <w:tc>
          <w:tcPr>
            <w:tcW w:w="925" w:type="dxa"/>
            <w:vAlign w:val="center"/>
          </w:tcPr>
          <w:p w14:paraId="121895A2"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4313181" w14:textId="3AD19478" w:rsidR="00C721AD" w:rsidRPr="007C134D" w:rsidRDefault="00C721AD" w:rsidP="00C721AD">
            <w:pPr>
              <w:widowControl w:val="0"/>
              <w:jc w:val="center"/>
              <w:rPr>
                <w:rFonts w:ascii="David" w:hAnsi="David"/>
                <w:color w:val="000000"/>
                <w:rtl/>
              </w:rPr>
            </w:pPr>
            <w:r w:rsidRPr="007C134D">
              <w:rPr>
                <w:rFonts w:ascii="David" w:hAnsi="David"/>
                <w:rtl/>
              </w:rPr>
              <w:t>4.5.3</w:t>
            </w:r>
          </w:p>
        </w:tc>
        <w:tc>
          <w:tcPr>
            <w:tcW w:w="855" w:type="dxa"/>
            <w:vAlign w:val="center"/>
          </w:tcPr>
          <w:p w14:paraId="7E4510E7" w14:textId="15399EAE" w:rsidR="00C721AD" w:rsidRPr="007C134D" w:rsidRDefault="00C721AD" w:rsidP="00C721AD">
            <w:pPr>
              <w:widowControl w:val="0"/>
              <w:jc w:val="center"/>
              <w:rPr>
                <w:rFonts w:ascii="David" w:hAnsi="David"/>
                <w:color w:val="000000"/>
                <w:rtl/>
              </w:rPr>
            </w:pPr>
            <w:r w:rsidRPr="007C134D">
              <w:rPr>
                <w:rFonts w:ascii="David" w:hAnsi="David"/>
                <w:rtl/>
              </w:rPr>
              <w:t>11</w:t>
            </w:r>
          </w:p>
        </w:tc>
        <w:tc>
          <w:tcPr>
            <w:tcW w:w="7087" w:type="dxa"/>
          </w:tcPr>
          <w:p w14:paraId="3AA67577" w14:textId="5E893FF1" w:rsidR="00C721AD" w:rsidRPr="007C134D" w:rsidRDefault="00C721AD" w:rsidP="00C721AD">
            <w:pPr>
              <w:rPr>
                <w:rFonts w:ascii="David" w:hAnsi="David"/>
                <w:rtl/>
              </w:rPr>
            </w:pPr>
            <w:r w:rsidRPr="007C134D">
              <w:rPr>
                <w:rFonts w:ascii="David" w:hAnsi="David"/>
                <w:rtl/>
              </w:rPr>
              <w:t>האם הגישה למערכת לצורך הפקת נתוני ההזמנות, מייתרת את תהליך עדכוני כמויות מול בתי הספר או שעדיין נדרש הספק לבצע בעדכון כמויות מול בתי הספר?</w:t>
            </w:r>
          </w:p>
        </w:tc>
        <w:tc>
          <w:tcPr>
            <w:tcW w:w="4671" w:type="dxa"/>
            <w:shd w:val="clear" w:color="auto" w:fill="FFFFFF" w:themeFill="background1"/>
            <w:vAlign w:val="center"/>
          </w:tcPr>
          <w:p w14:paraId="1EF52056" w14:textId="5511409D" w:rsidR="00C721AD" w:rsidRPr="00A72FBE"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A72FBE">
              <w:rPr>
                <w:rFonts w:ascii="David" w:hAnsi="David" w:hint="cs"/>
                <w:spacing w:val="-4"/>
                <w:rtl/>
                <w:lang w:eastAsia="en-US"/>
              </w:rPr>
              <w:t>יש לאמת את הכמויות הנדרשות 48 שעות לפני יום הבחינה.</w:t>
            </w:r>
          </w:p>
        </w:tc>
      </w:tr>
      <w:tr w:rsidR="00C721AD" w:rsidRPr="007C134D" w14:paraId="7C7AE83B" w14:textId="77777777" w:rsidTr="00A72FBE">
        <w:tc>
          <w:tcPr>
            <w:tcW w:w="925" w:type="dxa"/>
            <w:vAlign w:val="center"/>
          </w:tcPr>
          <w:p w14:paraId="6606D31B"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EDD8E13" w14:textId="5266EC5F" w:rsidR="00C721AD" w:rsidRPr="007C134D" w:rsidRDefault="00C721AD" w:rsidP="00C721AD">
            <w:pPr>
              <w:widowControl w:val="0"/>
              <w:jc w:val="center"/>
              <w:rPr>
                <w:rFonts w:ascii="David" w:hAnsi="David"/>
                <w:color w:val="000000"/>
                <w:rtl/>
              </w:rPr>
            </w:pPr>
            <w:r w:rsidRPr="007C134D">
              <w:rPr>
                <w:rFonts w:ascii="David" w:hAnsi="David"/>
                <w:rtl/>
              </w:rPr>
              <w:t>4.5.5</w:t>
            </w:r>
          </w:p>
        </w:tc>
        <w:tc>
          <w:tcPr>
            <w:tcW w:w="855" w:type="dxa"/>
            <w:vAlign w:val="center"/>
          </w:tcPr>
          <w:p w14:paraId="04A02B86" w14:textId="5186E0F6" w:rsidR="00C721AD" w:rsidRPr="007C134D" w:rsidRDefault="00C721AD" w:rsidP="00C721AD">
            <w:pPr>
              <w:widowControl w:val="0"/>
              <w:jc w:val="center"/>
              <w:rPr>
                <w:rFonts w:ascii="David" w:hAnsi="David"/>
                <w:color w:val="000000"/>
                <w:rtl/>
              </w:rPr>
            </w:pPr>
            <w:r w:rsidRPr="007C134D">
              <w:rPr>
                <w:rFonts w:ascii="David" w:hAnsi="David"/>
                <w:rtl/>
              </w:rPr>
              <w:t>11</w:t>
            </w:r>
          </w:p>
        </w:tc>
        <w:tc>
          <w:tcPr>
            <w:tcW w:w="7087" w:type="dxa"/>
          </w:tcPr>
          <w:p w14:paraId="0FB26523" w14:textId="3E711F26" w:rsidR="00C721AD" w:rsidRPr="007C134D" w:rsidRDefault="00C721AD" w:rsidP="00C721AD">
            <w:pPr>
              <w:rPr>
                <w:rFonts w:ascii="David" w:hAnsi="David"/>
                <w:rtl/>
              </w:rPr>
            </w:pPr>
            <w:r w:rsidRPr="007C134D">
              <w:rPr>
                <w:rFonts w:ascii="David" w:hAnsi="David"/>
                <w:rtl/>
              </w:rPr>
              <w:t>חודשיים לפני מועד אינם מספיקים כדי לבצע סבב תאום ציפיות והכרת צרכים. סבב כזה נדרש עם תחילת שנת הלימודים קרי, ספטמבר. יתרה מכך, הדיווח למשרד על ביצוע שיחות כ- 15 ימים לפני מועד ראשון, מצמצם את תקופת הסבב בחצי חודש. נבקש להגדיר את זמן ההיערכות ל- 3 חודשים.</w:t>
            </w:r>
          </w:p>
        </w:tc>
        <w:tc>
          <w:tcPr>
            <w:tcW w:w="4671" w:type="dxa"/>
            <w:shd w:val="clear" w:color="auto" w:fill="FFFFFF" w:themeFill="background1"/>
            <w:vAlign w:val="center"/>
          </w:tcPr>
          <w:p w14:paraId="12B8049B" w14:textId="54239D01" w:rsidR="00C721AD" w:rsidRPr="00A72FBE"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A72FBE">
              <w:rPr>
                <w:rFonts w:ascii="David" w:hAnsi="David" w:hint="cs"/>
                <w:spacing w:val="-4"/>
                <w:rtl/>
                <w:lang w:eastAsia="en-US"/>
              </w:rPr>
              <w:t>כמות המשגיחים הנדרשת תינתן כחודשיים לפני תחילת מועד  הבחינות הרלבנטית.</w:t>
            </w:r>
          </w:p>
          <w:p w14:paraId="49DE9EB2" w14:textId="2B19AABE" w:rsidR="00C721AD" w:rsidRPr="00A72FBE" w:rsidRDefault="00C721AD" w:rsidP="00C721AD">
            <w:pPr>
              <w:pStyle w:val="af2"/>
              <w:widowControl w:val="0"/>
              <w:overflowPunct/>
              <w:autoSpaceDE/>
              <w:autoSpaceDN/>
              <w:adjustRightInd/>
              <w:ind w:left="0"/>
              <w:contextualSpacing/>
              <w:textAlignment w:val="auto"/>
              <w:rPr>
                <w:rFonts w:ascii="David" w:hAnsi="David"/>
                <w:spacing w:val="-4"/>
                <w:rtl/>
                <w:lang w:eastAsia="en-US"/>
              </w:rPr>
            </w:pPr>
          </w:p>
        </w:tc>
      </w:tr>
      <w:tr w:rsidR="00C721AD" w:rsidRPr="007C134D" w14:paraId="2A836047" w14:textId="77777777" w:rsidTr="00B50E50">
        <w:tc>
          <w:tcPr>
            <w:tcW w:w="925" w:type="dxa"/>
            <w:vAlign w:val="center"/>
          </w:tcPr>
          <w:p w14:paraId="7E03FF6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A6A2546" w14:textId="14C4D038" w:rsidR="00C721AD" w:rsidRPr="007C134D" w:rsidRDefault="00C721AD" w:rsidP="00C721AD">
            <w:pPr>
              <w:widowControl w:val="0"/>
              <w:jc w:val="center"/>
              <w:rPr>
                <w:rFonts w:ascii="David" w:hAnsi="David"/>
                <w:color w:val="000000"/>
                <w:rtl/>
              </w:rPr>
            </w:pPr>
            <w:r w:rsidRPr="007C134D">
              <w:rPr>
                <w:rFonts w:ascii="David" w:hAnsi="David"/>
                <w:rtl/>
              </w:rPr>
              <w:t>4.5.8</w:t>
            </w:r>
          </w:p>
        </w:tc>
        <w:tc>
          <w:tcPr>
            <w:tcW w:w="855" w:type="dxa"/>
            <w:vAlign w:val="center"/>
          </w:tcPr>
          <w:p w14:paraId="5524EF3B" w14:textId="5D74BEE5" w:rsidR="00C721AD" w:rsidRPr="007C134D" w:rsidRDefault="00C721AD" w:rsidP="00C721AD">
            <w:pPr>
              <w:widowControl w:val="0"/>
              <w:jc w:val="center"/>
              <w:rPr>
                <w:rFonts w:ascii="David" w:hAnsi="David"/>
                <w:color w:val="000000"/>
                <w:rtl/>
              </w:rPr>
            </w:pPr>
            <w:r w:rsidRPr="007C134D">
              <w:rPr>
                <w:rFonts w:ascii="David" w:hAnsi="David"/>
                <w:rtl/>
              </w:rPr>
              <w:t>11</w:t>
            </w:r>
          </w:p>
        </w:tc>
        <w:tc>
          <w:tcPr>
            <w:tcW w:w="7087" w:type="dxa"/>
          </w:tcPr>
          <w:p w14:paraId="04FA8D91" w14:textId="62CC4D20" w:rsidR="00C721AD" w:rsidRPr="007C134D" w:rsidRDefault="00C721AD" w:rsidP="00C721AD">
            <w:pPr>
              <w:rPr>
                <w:rFonts w:ascii="David" w:hAnsi="David"/>
                <w:rtl/>
              </w:rPr>
            </w:pPr>
            <w:r w:rsidRPr="007C134D">
              <w:rPr>
                <w:rFonts w:ascii="David" w:hAnsi="David"/>
                <w:rtl/>
              </w:rPr>
              <w:t>נוכח היקפי הגיוס והשיבוץ הנדרשים, והעלויות הכרוכות בכך לרבות גיוס והכשרת כוח אדם, התחייבויות שכר, דמי נסיעה, זמני ניהול ושיבוץ וכו', מבוקש לקבוע מנגנון פיצוי מוגדל במקרה של ביטול בחינות בהתראה קצרה, כך שהפיצוי לא יעמוד רק על 9% בלבד אלא יכסה את העלויות בפועל הנגרמות לספק במקרים אלו</w:t>
            </w:r>
            <w:r w:rsidRPr="007C134D">
              <w:rPr>
                <w:rFonts w:ascii="David" w:hAnsi="David"/>
              </w:rPr>
              <w:t>.</w:t>
            </w:r>
          </w:p>
        </w:tc>
        <w:tc>
          <w:tcPr>
            <w:tcW w:w="4671" w:type="dxa"/>
            <w:vAlign w:val="center"/>
          </w:tcPr>
          <w:p w14:paraId="1B15B311" w14:textId="3D96372E"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59 לעיל.</w:t>
            </w:r>
          </w:p>
        </w:tc>
      </w:tr>
      <w:tr w:rsidR="00C721AD" w:rsidRPr="007C134D" w14:paraId="7E857AD6" w14:textId="77777777" w:rsidTr="00381C08">
        <w:tc>
          <w:tcPr>
            <w:tcW w:w="925" w:type="dxa"/>
            <w:vAlign w:val="center"/>
          </w:tcPr>
          <w:p w14:paraId="0F15272A"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98C2636" w14:textId="52B7C114" w:rsidR="00C721AD" w:rsidRPr="007C134D" w:rsidRDefault="00C721AD" w:rsidP="00C721AD">
            <w:pPr>
              <w:widowControl w:val="0"/>
              <w:jc w:val="center"/>
              <w:rPr>
                <w:rFonts w:ascii="David" w:hAnsi="David"/>
                <w:color w:val="000000"/>
                <w:rtl/>
              </w:rPr>
            </w:pPr>
            <w:r w:rsidRPr="007C134D">
              <w:rPr>
                <w:rFonts w:ascii="David" w:hAnsi="David"/>
                <w:color w:val="000000"/>
                <w:rtl/>
              </w:rPr>
              <w:t>4.8</w:t>
            </w:r>
          </w:p>
        </w:tc>
        <w:tc>
          <w:tcPr>
            <w:tcW w:w="855" w:type="dxa"/>
            <w:vAlign w:val="center"/>
          </w:tcPr>
          <w:p w14:paraId="50A2C90C" w14:textId="6E771127" w:rsidR="00C721AD" w:rsidRPr="007C134D" w:rsidRDefault="00C721AD" w:rsidP="00C721AD">
            <w:pPr>
              <w:widowControl w:val="0"/>
              <w:jc w:val="center"/>
              <w:rPr>
                <w:rFonts w:ascii="David" w:hAnsi="David"/>
                <w:color w:val="000000"/>
                <w:rtl/>
              </w:rPr>
            </w:pPr>
            <w:r w:rsidRPr="007C134D">
              <w:rPr>
                <w:rFonts w:ascii="David" w:hAnsi="David"/>
                <w:color w:val="000000"/>
                <w:rtl/>
              </w:rPr>
              <w:t>14</w:t>
            </w:r>
          </w:p>
        </w:tc>
        <w:tc>
          <w:tcPr>
            <w:tcW w:w="7087" w:type="dxa"/>
            <w:vAlign w:val="center"/>
          </w:tcPr>
          <w:p w14:paraId="1007ACA0" w14:textId="68D9ECCB" w:rsidR="00C721AD" w:rsidRPr="007C134D" w:rsidRDefault="00C721AD" w:rsidP="00C721AD">
            <w:pPr>
              <w:rPr>
                <w:rFonts w:ascii="David" w:hAnsi="David"/>
                <w:rtl/>
              </w:rPr>
            </w:pPr>
            <w:r w:rsidRPr="007C134D">
              <w:rPr>
                <w:rFonts w:ascii="David" w:hAnsi="David"/>
                <w:color w:val="000000"/>
                <w:rtl/>
              </w:rPr>
              <w:t>נבקש שהמשרד יציג את הדרישות לעבודה עם המערכת על מנת שהמציע יוכל לשקלל את העלויות הכרוכות בעבודה עם המערכת במסגרת הצעתו.</w:t>
            </w:r>
          </w:p>
        </w:tc>
        <w:tc>
          <w:tcPr>
            <w:tcW w:w="4671" w:type="dxa"/>
            <w:shd w:val="clear" w:color="auto" w:fill="FFFFFF" w:themeFill="background1"/>
            <w:vAlign w:val="center"/>
          </w:tcPr>
          <w:p w14:paraId="117632BF" w14:textId="32BDCFB0"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לא יהיו עלויות חריגות בנושא זה. לספק תינתן גישה למערכת על מנת להבין את הצרכים הנדרשים לפני מועד ההבחנות.</w:t>
            </w:r>
          </w:p>
        </w:tc>
      </w:tr>
      <w:tr w:rsidR="00C721AD" w:rsidRPr="007C134D" w14:paraId="4FD4EBC9" w14:textId="77777777" w:rsidTr="00084612">
        <w:tc>
          <w:tcPr>
            <w:tcW w:w="925" w:type="dxa"/>
            <w:vAlign w:val="center"/>
          </w:tcPr>
          <w:p w14:paraId="02915D0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DAAA485" w14:textId="0B5E09AE" w:rsidR="00C721AD" w:rsidRPr="007C134D" w:rsidRDefault="00C721AD" w:rsidP="00C721AD">
            <w:pPr>
              <w:widowControl w:val="0"/>
              <w:jc w:val="center"/>
              <w:rPr>
                <w:rFonts w:ascii="David" w:hAnsi="David"/>
                <w:color w:val="000000"/>
                <w:rtl/>
              </w:rPr>
            </w:pPr>
            <w:r w:rsidRPr="007C134D">
              <w:rPr>
                <w:rFonts w:ascii="David" w:hAnsi="David"/>
                <w:color w:val="000000"/>
                <w:rtl/>
              </w:rPr>
              <w:t>4.8.3</w:t>
            </w:r>
          </w:p>
        </w:tc>
        <w:tc>
          <w:tcPr>
            <w:tcW w:w="855" w:type="dxa"/>
            <w:vAlign w:val="center"/>
          </w:tcPr>
          <w:p w14:paraId="36764707" w14:textId="31A61B33" w:rsidR="00C721AD" w:rsidRPr="007C134D" w:rsidRDefault="00C721AD" w:rsidP="00C721AD">
            <w:pPr>
              <w:widowControl w:val="0"/>
              <w:jc w:val="center"/>
              <w:rPr>
                <w:rFonts w:ascii="David" w:hAnsi="David"/>
                <w:color w:val="000000"/>
                <w:rtl/>
              </w:rPr>
            </w:pPr>
            <w:r w:rsidRPr="007C134D">
              <w:rPr>
                <w:rFonts w:ascii="David" w:hAnsi="David"/>
                <w:color w:val="000000"/>
                <w:rtl/>
              </w:rPr>
              <w:t>14</w:t>
            </w:r>
          </w:p>
        </w:tc>
        <w:tc>
          <w:tcPr>
            <w:tcW w:w="7087" w:type="dxa"/>
            <w:vAlign w:val="center"/>
          </w:tcPr>
          <w:p w14:paraId="728FB7AC" w14:textId="4C6E35D7" w:rsidR="00C721AD" w:rsidRPr="007C134D" w:rsidRDefault="00C721AD" w:rsidP="00C721AD">
            <w:pPr>
              <w:rPr>
                <w:rFonts w:ascii="David" w:hAnsi="David"/>
                <w:rtl/>
              </w:rPr>
            </w:pPr>
            <w:r w:rsidRPr="007C134D">
              <w:rPr>
                <w:rFonts w:ascii="David" w:hAnsi="David"/>
                <w:color w:val="000000"/>
                <w:rtl/>
              </w:rPr>
              <w:t xml:space="preserve">בסעיף זה מחייב המשרד את החברה במקרה ולא תהיה מערכת לפעול לפי הדרישות כאילו הייתה מערכת. נבקש להציג דרישות אלה. מלבד האבסורד בדרישה היא אינה מובנת ברמה התפעולית ומבוקשת הבהרה. </w:t>
            </w:r>
          </w:p>
        </w:tc>
        <w:tc>
          <w:tcPr>
            <w:tcW w:w="4671" w:type="dxa"/>
            <w:shd w:val="clear" w:color="auto" w:fill="FFFFFF" w:themeFill="background1"/>
            <w:vAlign w:val="center"/>
          </w:tcPr>
          <w:p w14:paraId="0E86436A" w14:textId="2500605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הספק יקבל כחודשיי</w:t>
            </w:r>
            <w:r>
              <w:rPr>
                <w:rFonts w:ascii="David" w:hAnsi="David" w:hint="eastAsia"/>
                <w:spacing w:val="-4"/>
                <w:rtl/>
                <w:lang w:eastAsia="en-US"/>
              </w:rPr>
              <w:t>ם</w:t>
            </w:r>
            <w:r>
              <w:rPr>
                <w:rFonts w:ascii="David" w:hAnsi="David" w:hint="cs"/>
                <w:spacing w:val="-4"/>
                <w:rtl/>
                <w:lang w:eastAsia="en-US"/>
              </w:rPr>
              <w:t xml:space="preserve"> לפני תחילת מועד הבחינות את הצרכים הבית ספריים בקובץ מסודר, על פי יום בחינה, מופע בחינה, מספר תלמידים ובכלל זה תלמידים עם התאמות. גם במקרה זה על הספק להיות בקשר עם בית הספר 48 שעות לפני הבחינה לוודא את מספר הנבחנים.</w:t>
            </w:r>
          </w:p>
        </w:tc>
      </w:tr>
      <w:tr w:rsidR="00C721AD" w:rsidRPr="007C134D" w14:paraId="6966F2B2" w14:textId="77777777" w:rsidTr="00B50E50">
        <w:tc>
          <w:tcPr>
            <w:tcW w:w="925" w:type="dxa"/>
            <w:vAlign w:val="center"/>
          </w:tcPr>
          <w:p w14:paraId="35CAEA62"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48E934F" w14:textId="3B14496E" w:rsidR="00C721AD" w:rsidRPr="007C134D" w:rsidRDefault="00C721AD" w:rsidP="00C721AD">
            <w:pPr>
              <w:widowControl w:val="0"/>
              <w:jc w:val="center"/>
              <w:rPr>
                <w:rFonts w:ascii="David" w:hAnsi="David"/>
                <w:color w:val="000000"/>
                <w:rtl/>
              </w:rPr>
            </w:pPr>
            <w:r w:rsidRPr="007C134D">
              <w:rPr>
                <w:rFonts w:ascii="David" w:hAnsi="David"/>
                <w:rtl/>
              </w:rPr>
              <w:t>4.9.5</w:t>
            </w:r>
          </w:p>
        </w:tc>
        <w:tc>
          <w:tcPr>
            <w:tcW w:w="855" w:type="dxa"/>
            <w:vAlign w:val="center"/>
          </w:tcPr>
          <w:p w14:paraId="2CB61225" w14:textId="1451D003" w:rsidR="00C721AD" w:rsidRPr="007C134D" w:rsidRDefault="00C721AD" w:rsidP="00C721AD">
            <w:pPr>
              <w:widowControl w:val="0"/>
              <w:jc w:val="center"/>
              <w:rPr>
                <w:rFonts w:ascii="David" w:hAnsi="David"/>
                <w:color w:val="000000"/>
                <w:rtl/>
              </w:rPr>
            </w:pPr>
            <w:r w:rsidRPr="007C134D">
              <w:rPr>
                <w:rFonts w:ascii="David" w:hAnsi="David"/>
                <w:rtl/>
              </w:rPr>
              <w:t>15</w:t>
            </w:r>
          </w:p>
        </w:tc>
        <w:tc>
          <w:tcPr>
            <w:tcW w:w="7087" w:type="dxa"/>
          </w:tcPr>
          <w:p w14:paraId="21A5CEC5" w14:textId="77777777" w:rsidR="00C721AD" w:rsidRPr="007C134D" w:rsidRDefault="00C721AD" w:rsidP="00C721AD">
            <w:pPr>
              <w:rPr>
                <w:rFonts w:ascii="David" w:hAnsi="David"/>
                <w:rtl/>
              </w:rPr>
            </w:pPr>
            <w:r w:rsidRPr="007C134D">
              <w:rPr>
                <w:rFonts w:ascii="David" w:hAnsi="David"/>
                <w:rtl/>
              </w:rPr>
              <w:t xml:space="preserve">נבקש להבהיר, כיצד מצופה מהמשגיחים ביום בחינה לדעת על קיומה של תקינה או לא? אין ולא נדרש מטעמנו גורם מתכלל ליום בחינה. אחריות זו אינה יכולה </w:t>
            </w:r>
            <w:r w:rsidRPr="007C134D">
              <w:rPr>
                <w:rFonts w:ascii="David" w:hAnsi="David"/>
                <w:rtl/>
              </w:rPr>
              <w:lastRenderedPageBreak/>
              <w:t xml:space="preserve">להיות מוטלת על משגיח בכיתה או המשמש כתורן. מדובר באחריות רכז בגרויות בית ספרי, ובאחריותו בלבד.  </w:t>
            </w:r>
          </w:p>
          <w:p w14:paraId="70FA2093" w14:textId="77777777" w:rsidR="00C721AD" w:rsidRPr="007C134D" w:rsidRDefault="00C721AD" w:rsidP="00C721AD">
            <w:pPr>
              <w:rPr>
                <w:rFonts w:ascii="David" w:hAnsi="David"/>
                <w:rtl/>
              </w:rPr>
            </w:pPr>
            <w:r w:rsidRPr="007C134D">
              <w:rPr>
                <w:rFonts w:ascii="David" w:hAnsi="David"/>
                <w:u w:val="single"/>
                <w:rtl/>
              </w:rPr>
              <w:t>לדוגמה:</w:t>
            </w:r>
            <w:r w:rsidRPr="007C134D">
              <w:rPr>
                <w:rFonts w:ascii="David" w:hAnsi="David"/>
                <w:rtl/>
              </w:rPr>
              <w:t xml:space="preserve"> שובץ משגיח תורן, בפועל הגיעו 19 נבחנים. אתם מצפים מהתורן שישחרר את עצמו ללא חתימת הרכז הבית ספרי שכלל אינו פנוי לכך בזמן בחינה? </w:t>
            </w:r>
          </w:p>
          <w:p w14:paraId="46C08C68" w14:textId="77777777" w:rsidR="00C721AD" w:rsidRPr="007C134D" w:rsidRDefault="00C721AD" w:rsidP="00C721AD">
            <w:pPr>
              <w:rPr>
                <w:rFonts w:ascii="David" w:hAnsi="David"/>
                <w:rtl/>
              </w:rPr>
            </w:pPr>
            <w:r w:rsidRPr="007C134D">
              <w:rPr>
                <w:rFonts w:ascii="David" w:hAnsi="David"/>
                <w:u w:val="single"/>
                <w:rtl/>
              </w:rPr>
              <w:t>דוגמה נוספת</w:t>
            </w:r>
            <w:r w:rsidRPr="007C134D">
              <w:rPr>
                <w:rFonts w:ascii="David" w:hAnsi="David"/>
                <w:rtl/>
              </w:rPr>
              <w:t xml:space="preserve">: הגיעו 20 נבחנים אך בית הספר החליט שלא להגיש מחברת של נבחן או לחילופין הנבחן עצמו החליט שלא להגיש מחברת. האם מצופה מהתורן להתעמת עם הנבחן ולכפות עליו להגיש מחברת, כדי שתהיה הצדקה לשעות ששימש תורן?  </w:t>
            </w:r>
          </w:p>
          <w:p w14:paraId="5FE2E41D" w14:textId="63D745ED" w:rsidR="00C721AD" w:rsidRPr="007C134D" w:rsidRDefault="00C721AD" w:rsidP="00C721AD">
            <w:pPr>
              <w:rPr>
                <w:rFonts w:ascii="David" w:hAnsi="David"/>
                <w:rtl/>
              </w:rPr>
            </w:pPr>
            <w:r w:rsidRPr="007C134D">
              <w:rPr>
                <w:rFonts w:ascii="David" w:hAnsi="David"/>
                <w:rtl/>
              </w:rPr>
              <w:t>לא מן הנמנע כי יתרחשו נסיבות בהן לאחר הגשת המחברות בית הספר יגרע מחברות מהמנות או לא יגיש לתחנת קליטה. דוגמה זהה חלה גם על תקינת רכז השגחה וסגן רכז. נא הבהרתכם.</w:t>
            </w:r>
          </w:p>
        </w:tc>
        <w:tc>
          <w:tcPr>
            <w:tcW w:w="4671" w:type="dxa"/>
            <w:vAlign w:val="center"/>
          </w:tcPr>
          <w:p w14:paraId="6AB54805" w14:textId="77777777"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lastRenderedPageBreak/>
              <w:t xml:space="preserve">תקינת ההשגחה מפורטת במכרז והספק אמור לדעת את כמות המשגיחים הנדרשת לאחר ביצוע ההליך התקין </w:t>
            </w:r>
            <w:r w:rsidRPr="007C134D">
              <w:rPr>
                <w:rFonts w:ascii="David" w:hAnsi="David"/>
                <w:spacing w:val="-4"/>
                <w:rtl/>
                <w:lang w:eastAsia="en-US"/>
              </w:rPr>
              <w:lastRenderedPageBreak/>
              <w:t>במערכת הבחינות הממוחשבת.</w:t>
            </w:r>
          </w:p>
          <w:p w14:paraId="1E56221A" w14:textId="3048F36C"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 xml:space="preserve">המשרד אינו יכול לצפות כל תרחיש ומצופה מהספק להיערך ולבצע את הנדרש במכרז תוך הגמישות הנדרשת מהפעלת שירות מורכב זה. </w:t>
            </w:r>
          </w:p>
        </w:tc>
      </w:tr>
      <w:tr w:rsidR="00C721AD" w:rsidRPr="007C134D" w14:paraId="18B2E2D3" w14:textId="77777777" w:rsidTr="003B356B">
        <w:tc>
          <w:tcPr>
            <w:tcW w:w="925" w:type="dxa"/>
            <w:vAlign w:val="center"/>
          </w:tcPr>
          <w:p w14:paraId="6F9E40E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52CC7DE" w14:textId="54A26E43" w:rsidR="00C721AD" w:rsidRPr="007C134D" w:rsidRDefault="00C721AD" w:rsidP="00C721AD">
            <w:pPr>
              <w:widowControl w:val="0"/>
              <w:jc w:val="center"/>
              <w:rPr>
                <w:rFonts w:ascii="David" w:hAnsi="David"/>
                <w:color w:val="000000"/>
                <w:rtl/>
              </w:rPr>
            </w:pPr>
            <w:r w:rsidRPr="007C134D">
              <w:rPr>
                <w:rFonts w:ascii="David" w:hAnsi="David"/>
                <w:rtl/>
              </w:rPr>
              <w:t>4.9.6</w:t>
            </w:r>
          </w:p>
        </w:tc>
        <w:tc>
          <w:tcPr>
            <w:tcW w:w="855" w:type="dxa"/>
            <w:vAlign w:val="center"/>
          </w:tcPr>
          <w:p w14:paraId="41FC637E" w14:textId="766CE005" w:rsidR="00C721AD" w:rsidRPr="007C134D" w:rsidRDefault="00C721AD" w:rsidP="00C721AD">
            <w:pPr>
              <w:widowControl w:val="0"/>
              <w:jc w:val="center"/>
              <w:rPr>
                <w:rFonts w:ascii="David" w:hAnsi="David"/>
                <w:color w:val="000000"/>
                <w:rtl/>
              </w:rPr>
            </w:pPr>
            <w:r w:rsidRPr="007C134D">
              <w:rPr>
                <w:rFonts w:ascii="David" w:hAnsi="David"/>
                <w:rtl/>
              </w:rPr>
              <w:t>15</w:t>
            </w:r>
          </w:p>
        </w:tc>
        <w:tc>
          <w:tcPr>
            <w:tcW w:w="7087" w:type="dxa"/>
          </w:tcPr>
          <w:p w14:paraId="0A81BC6F" w14:textId="49DB1E4C" w:rsidR="00C721AD" w:rsidRPr="007C134D" w:rsidRDefault="00C721AD" w:rsidP="00C721AD">
            <w:pPr>
              <w:rPr>
                <w:rFonts w:ascii="David" w:hAnsi="David"/>
                <w:rtl/>
              </w:rPr>
            </w:pPr>
            <w:r w:rsidRPr="007C134D">
              <w:rPr>
                <w:rFonts w:ascii="David" w:hAnsi="David"/>
                <w:rtl/>
              </w:rPr>
              <w:t>נבקש לשנות את זמן ההתראה לשינוי תקינה נקודתי לפחות ל-48 שעות לפני יום בחינה. 24 שעות ופחות הוא לא זמן מספיק להתארגנות מידית לאיתור משגיחים נוספים.</w:t>
            </w:r>
          </w:p>
        </w:tc>
        <w:tc>
          <w:tcPr>
            <w:tcW w:w="4671" w:type="dxa"/>
            <w:shd w:val="clear" w:color="auto" w:fill="FFFFFF" w:themeFill="background1"/>
            <w:vAlign w:val="center"/>
          </w:tcPr>
          <w:p w14:paraId="2E2691C4" w14:textId="5D29F949"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לא מתקבלת.</w:t>
            </w:r>
          </w:p>
        </w:tc>
      </w:tr>
      <w:tr w:rsidR="00C721AD" w:rsidRPr="007C134D" w14:paraId="2EDD0E35" w14:textId="77777777" w:rsidTr="00B50E50">
        <w:tc>
          <w:tcPr>
            <w:tcW w:w="925" w:type="dxa"/>
            <w:vAlign w:val="center"/>
          </w:tcPr>
          <w:p w14:paraId="0B6F28C2"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27B457C" w14:textId="76261476" w:rsidR="00C721AD" w:rsidRPr="007C134D" w:rsidRDefault="00C721AD" w:rsidP="00C721AD">
            <w:pPr>
              <w:widowControl w:val="0"/>
              <w:jc w:val="center"/>
              <w:rPr>
                <w:rFonts w:ascii="David" w:hAnsi="David"/>
                <w:color w:val="000000"/>
                <w:rtl/>
              </w:rPr>
            </w:pPr>
            <w:r w:rsidRPr="007C134D">
              <w:rPr>
                <w:rFonts w:ascii="David" w:hAnsi="David"/>
                <w:rtl/>
              </w:rPr>
              <w:t>4.13.12</w:t>
            </w:r>
          </w:p>
        </w:tc>
        <w:tc>
          <w:tcPr>
            <w:tcW w:w="855" w:type="dxa"/>
            <w:vAlign w:val="center"/>
          </w:tcPr>
          <w:p w14:paraId="0E2589EE" w14:textId="2DEBDE51" w:rsidR="00C721AD" w:rsidRPr="007C134D" w:rsidRDefault="00C721AD" w:rsidP="00C721AD">
            <w:pPr>
              <w:widowControl w:val="0"/>
              <w:jc w:val="center"/>
              <w:rPr>
                <w:rFonts w:ascii="David" w:hAnsi="David"/>
                <w:color w:val="000000"/>
                <w:rtl/>
              </w:rPr>
            </w:pPr>
            <w:r w:rsidRPr="007C134D">
              <w:rPr>
                <w:rFonts w:ascii="David" w:hAnsi="David"/>
                <w:rtl/>
              </w:rPr>
              <w:t>18</w:t>
            </w:r>
          </w:p>
        </w:tc>
        <w:tc>
          <w:tcPr>
            <w:tcW w:w="7087" w:type="dxa"/>
          </w:tcPr>
          <w:p w14:paraId="512927CE" w14:textId="4CBC8F2F" w:rsidR="00C721AD" w:rsidRPr="007C134D" w:rsidRDefault="00C721AD" w:rsidP="00C721AD">
            <w:pPr>
              <w:rPr>
                <w:rFonts w:ascii="David" w:hAnsi="David"/>
                <w:rtl/>
              </w:rPr>
            </w:pPr>
            <w:r w:rsidRPr="007C134D">
              <w:rPr>
                <w:rFonts w:ascii="David" w:hAnsi="David"/>
                <w:rtl/>
              </w:rPr>
              <w:t>נבקש להבהיר, מהו התשלום נסיעות עבור השגחות אחרות כגון: בתי חולים/בית?</w:t>
            </w:r>
          </w:p>
        </w:tc>
        <w:tc>
          <w:tcPr>
            <w:tcW w:w="4671" w:type="dxa"/>
            <w:vAlign w:val="center"/>
          </w:tcPr>
          <w:p w14:paraId="32E8FA74" w14:textId="650FD096"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68 לעיל.</w:t>
            </w:r>
          </w:p>
        </w:tc>
      </w:tr>
      <w:tr w:rsidR="00C721AD" w:rsidRPr="007C134D" w14:paraId="373A06E2" w14:textId="77777777" w:rsidTr="00084612">
        <w:tc>
          <w:tcPr>
            <w:tcW w:w="925" w:type="dxa"/>
            <w:vAlign w:val="center"/>
          </w:tcPr>
          <w:p w14:paraId="01B1001E"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E5E1EF7" w14:textId="78CDDC08" w:rsidR="00C721AD" w:rsidRPr="007C134D" w:rsidRDefault="00C721AD" w:rsidP="00C721AD">
            <w:pPr>
              <w:widowControl w:val="0"/>
              <w:jc w:val="center"/>
              <w:rPr>
                <w:rFonts w:ascii="David" w:hAnsi="David"/>
                <w:color w:val="000000"/>
                <w:rtl/>
              </w:rPr>
            </w:pPr>
            <w:r w:rsidRPr="007C134D">
              <w:rPr>
                <w:rFonts w:ascii="David" w:hAnsi="David"/>
                <w:rtl/>
              </w:rPr>
              <w:t>4.14.2</w:t>
            </w:r>
          </w:p>
        </w:tc>
        <w:tc>
          <w:tcPr>
            <w:tcW w:w="855" w:type="dxa"/>
            <w:vAlign w:val="center"/>
          </w:tcPr>
          <w:p w14:paraId="7BD6E00B" w14:textId="0C7F1692" w:rsidR="00C721AD" w:rsidRPr="007C134D" w:rsidRDefault="00C721AD" w:rsidP="00C721AD">
            <w:pPr>
              <w:widowControl w:val="0"/>
              <w:jc w:val="center"/>
              <w:rPr>
                <w:rFonts w:ascii="David" w:hAnsi="David"/>
                <w:color w:val="000000"/>
                <w:rtl/>
              </w:rPr>
            </w:pPr>
            <w:r w:rsidRPr="007C134D">
              <w:rPr>
                <w:rFonts w:ascii="David" w:hAnsi="David"/>
                <w:rtl/>
              </w:rPr>
              <w:t>19</w:t>
            </w:r>
          </w:p>
        </w:tc>
        <w:tc>
          <w:tcPr>
            <w:tcW w:w="7087" w:type="dxa"/>
          </w:tcPr>
          <w:p w14:paraId="7D5DEF91" w14:textId="029195AA" w:rsidR="00C721AD" w:rsidRPr="007C134D" w:rsidRDefault="00C721AD" w:rsidP="00C721AD">
            <w:pPr>
              <w:rPr>
                <w:rFonts w:ascii="David" w:hAnsi="David"/>
                <w:rtl/>
              </w:rPr>
            </w:pPr>
            <w:r w:rsidRPr="007C134D">
              <w:rPr>
                <w:rFonts w:ascii="David" w:hAnsi="David"/>
                <w:rtl/>
              </w:rPr>
              <w:t xml:space="preserve">יובהר כי מדי מועד מתברר כי שאלונים רבים נוספים ביום הבחינה בפועל וכי ביצוע התאמות הקראה והכתבה נעשה באמצעות </w:t>
            </w:r>
            <w:r w:rsidRPr="007C134D">
              <w:rPr>
                <w:rFonts w:ascii="David" w:hAnsi="David"/>
              </w:rPr>
              <w:t>itest/sd</w:t>
            </w:r>
            <w:r w:rsidRPr="007C134D">
              <w:rPr>
                <w:rFonts w:ascii="David" w:hAnsi="David"/>
                <w:rtl/>
              </w:rPr>
              <w:t xml:space="preserve"> בכיתות מתוקשבות. מנות אלו אינן באות לידי ביטוי בדוח מרב"ד ובדוח קליטה. כיצד יתקבל אצל הספק הנתון אודות כיתות מתוקשבות? נכון להיום האגף אינו יכול לספק נתון כמותי של כיתות </w:t>
            </w:r>
            <w:r w:rsidRPr="007C134D">
              <w:rPr>
                <w:rFonts w:ascii="David" w:hAnsi="David"/>
                <w:rtl/>
              </w:rPr>
              <w:lastRenderedPageBreak/>
              <w:t>מתוקשבות. יוער כי כמות נבחנים בכיתה מתוקשבת משתנה ממוסד למוסד. נא הבהרתכם.</w:t>
            </w:r>
          </w:p>
        </w:tc>
        <w:tc>
          <w:tcPr>
            <w:tcW w:w="4671" w:type="dxa"/>
            <w:shd w:val="clear" w:color="auto" w:fill="FFFFFF" w:themeFill="background1"/>
            <w:vAlign w:val="center"/>
          </w:tcPr>
          <w:p w14:paraId="17E02005" w14:textId="6781F7BD" w:rsidR="00C721A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על פי המערכת תינתן התקינה המדוייקת. כל עוד המערכת לא קיימת יש לוודא זאת בסיור שנעשה בביה"ס כחודשיים לפני מועד הבחינה.</w:t>
            </w:r>
          </w:p>
          <w:p w14:paraId="17BC8B55" w14:textId="39568366"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p>
        </w:tc>
      </w:tr>
      <w:tr w:rsidR="00C721AD" w:rsidRPr="007C134D" w14:paraId="464B5A88" w14:textId="77777777" w:rsidTr="00084612">
        <w:tc>
          <w:tcPr>
            <w:tcW w:w="925" w:type="dxa"/>
            <w:vAlign w:val="center"/>
          </w:tcPr>
          <w:p w14:paraId="78B008A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447FEBA" w14:textId="26275E32" w:rsidR="00C721AD" w:rsidRPr="007C134D" w:rsidRDefault="00C721AD" w:rsidP="00C721AD">
            <w:pPr>
              <w:widowControl w:val="0"/>
              <w:jc w:val="center"/>
              <w:rPr>
                <w:rFonts w:ascii="David" w:hAnsi="David"/>
                <w:color w:val="000000"/>
                <w:rtl/>
              </w:rPr>
            </w:pPr>
            <w:r w:rsidRPr="007C134D">
              <w:rPr>
                <w:rFonts w:ascii="David" w:hAnsi="David"/>
                <w:rtl/>
              </w:rPr>
              <w:t>4.14.2</w:t>
            </w:r>
          </w:p>
        </w:tc>
        <w:tc>
          <w:tcPr>
            <w:tcW w:w="855" w:type="dxa"/>
            <w:vAlign w:val="center"/>
          </w:tcPr>
          <w:p w14:paraId="2903F153" w14:textId="4F5569ED" w:rsidR="00C721AD" w:rsidRPr="007C134D" w:rsidRDefault="00C721AD" w:rsidP="00C721AD">
            <w:pPr>
              <w:widowControl w:val="0"/>
              <w:jc w:val="center"/>
              <w:rPr>
                <w:rFonts w:ascii="David" w:hAnsi="David"/>
                <w:color w:val="000000"/>
                <w:rtl/>
              </w:rPr>
            </w:pPr>
            <w:r w:rsidRPr="007C134D">
              <w:rPr>
                <w:rFonts w:ascii="David" w:hAnsi="David"/>
                <w:rtl/>
              </w:rPr>
              <w:t>19</w:t>
            </w:r>
          </w:p>
        </w:tc>
        <w:tc>
          <w:tcPr>
            <w:tcW w:w="7087" w:type="dxa"/>
          </w:tcPr>
          <w:p w14:paraId="174DC922" w14:textId="1ACD77B3" w:rsidR="00C721AD" w:rsidRPr="007C134D" w:rsidRDefault="00C721AD" w:rsidP="00C721AD">
            <w:pPr>
              <w:rPr>
                <w:rFonts w:ascii="David" w:hAnsi="David"/>
                <w:rtl/>
              </w:rPr>
            </w:pPr>
            <w:r w:rsidRPr="007C134D">
              <w:rPr>
                <w:rFonts w:ascii="David" w:hAnsi="David"/>
                <w:rtl/>
              </w:rPr>
              <w:t>נבקש כי המשרד יעביר את נתוני המבחנים המתוקשבים שבוצעו לפי כיתות שנפתחו.</w:t>
            </w:r>
          </w:p>
        </w:tc>
        <w:tc>
          <w:tcPr>
            <w:tcW w:w="4671" w:type="dxa"/>
            <w:shd w:val="clear" w:color="auto" w:fill="FFFFFF" w:themeFill="background1"/>
            <w:vAlign w:val="center"/>
          </w:tcPr>
          <w:p w14:paraId="1E29D7DF" w14:textId="187662CD"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084612">
              <w:rPr>
                <w:rFonts w:ascii="David" w:hAnsi="David" w:hint="cs"/>
                <w:spacing w:val="-4"/>
                <w:rtl/>
                <w:lang w:eastAsia="en-US"/>
              </w:rPr>
              <w:t>על הספק לשלוט בפרויקט שזכה בו ולדעת מה קורה בשטח. ככל שהנתון יהיה ביד האגף ותתאפשר העברתו, נעביר לספק.</w:t>
            </w:r>
          </w:p>
        </w:tc>
      </w:tr>
      <w:tr w:rsidR="00C721AD" w:rsidRPr="007C134D" w14:paraId="4A9FEE55" w14:textId="77777777" w:rsidTr="00454C84">
        <w:tc>
          <w:tcPr>
            <w:tcW w:w="925" w:type="dxa"/>
            <w:vAlign w:val="center"/>
          </w:tcPr>
          <w:p w14:paraId="28913992"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65A5ABF" w14:textId="5775D642" w:rsidR="00C721AD" w:rsidRPr="007C134D" w:rsidRDefault="00C721AD" w:rsidP="00C721AD">
            <w:pPr>
              <w:widowControl w:val="0"/>
              <w:jc w:val="center"/>
              <w:rPr>
                <w:rFonts w:ascii="David" w:hAnsi="David"/>
                <w:color w:val="000000"/>
                <w:rtl/>
              </w:rPr>
            </w:pPr>
            <w:r w:rsidRPr="007C134D">
              <w:rPr>
                <w:rFonts w:ascii="David" w:hAnsi="David"/>
                <w:rtl/>
              </w:rPr>
              <w:t>4.14.5.1</w:t>
            </w:r>
          </w:p>
        </w:tc>
        <w:tc>
          <w:tcPr>
            <w:tcW w:w="855" w:type="dxa"/>
            <w:shd w:val="clear" w:color="auto" w:fill="FFFFFF" w:themeFill="background1"/>
            <w:vAlign w:val="center"/>
          </w:tcPr>
          <w:p w14:paraId="335840E2" w14:textId="5EA97FB6" w:rsidR="00C721AD" w:rsidRPr="007C134D" w:rsidRDefault="00C721AD" w:rsidP="00C721AD">
            <w:pPr>
              <w:widowControl w:val="0"/>
              <w:jc w:val="center"/>
              <w:rPr>
                <w:rFonts w:ascii="David" w:hAnsi="David"/>
                <w:color w:val="000000"/>
                <w:rtl/>
              </w:rPr>
            </w:pPr>
            <w:r w:rsidRPr="007C134D">
              <w:rPr>
                <w:rFonts w:ascii="David" w:hAnsi="David"/>
                <w:rtl/>
              </w:rPr>
              <w:t>21</w:t>
            </w:r>
          </w:p>
        </w:tc>
        <w:tc>
          <w:tcPr>
            <w:tcW w:w="7087" w:type="dxa"/>
          </w:tcPr>
          <w:p w14:paraId="5BBDDC5E" w14:textId="2AC20860" w:rsidR="00C721AD" w:rsidRPr="00454C84" w:rsidRDefault="00C721AD" w:rsidP="00C721AD">
            <w:pPr>
              <w:rPr>
                <w:rFonts w:ascii="David" w:hAnsi="David"/>
                <w:rtl/>
              </w:rPr>
            </w:pPr>
            <w:r w:rsidRPr="00454C84">
              <w:rPr>
                <w:rFonts w:ascii="David" w:hAnsi="David"/>
                <w:rtl/>
              </w:rPr>
              <w:t>נדרש להדגיש כי אחריות מינוי הנאמן הפנימי היא של בית הספר. נבקש כי יידרש להיות איש מבית הספר.</w:t>
            </w:r>
          </w:p>
        </w:tc>
        <w:tc>
          <w:tcPr>
            <w:tcW w:w="4671" w:type="dxa"/>
            <w:shd w:val="clear" w:color="auto" w:fill="FFFFFF" w:themeFill="background1"/>
            <w:vAlign w:val="center"/>
          </w:tcPr>
          <w:p w14:paraId="01DF594C" w14:textId="77777777" w:rsidR="00C721AD" w:rsidRPr="00454C84"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454C84">
              <w:rPr>
                <w:rFonts w:ascii="David" w:hAnsi="David" w:hint="cs"/>
                <w:spacing w:val="-4"/>
                <w:rtl/>
                <w:lang w:eastAsia="en-US"/>
              </w:rPr>
              <w:t xml:space="preserve">בכפוף להנחיות המשרד, מינוי הנאמן באחריות בית הספר </w:t>
            </w:r>
          </w:p>
          <w:p w14:paraId="1DBBD9D1" w14:textId="2FB73933" w:rsidR="00C721AD" w:rsidRPr="00454C84" w:rsidRDefault="00C721AD" w:rsidP="00C721AD">
            <w:pPr>
              <w:pStyle w:val="af2"/>
              <w:widowControl w:val="0"/>
              <w:overflowPunct/>
              <w:autoSpaceDE/>
              <w:autoSpaceDN/>
              <w:adjustRightInd/>
              <w:ind w:left="0"/>
              <w:contextualSpacing/>
              <w:textAlignment w:val="auto"/>
              <w:rPr>
                <w:rFonts w:ascii="David" w:hAnsi="David"/>
                <w:spacing w:val="-4"/>
                <w:rtl/>
                <w:lang w:eastAsia="en-US"/>
              </w:rPr>
            </w:pPr>
          </w:p>
        </w:tc>
      </w:tr>
      <w:tr w:rsidR="00C721AD" w:rsidRPr="007C134D" w14:paraId="6A7CEA81" w14:textId="77777777" w:rsidTr="00454C84">
        <w:tc>
          <w:tcPr>
            <w:tcW w:w="925" w:type="dxa"/>
            <w:vAlign w:val="center"/>
          </w:tcPr>
          <w:p w14:paraId="378B4F5B"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6701FDC" w14:textId="258C934A" w:rsidR="00C721AD" w:rsidRPr="007C134D" w:rsidRDefault="00C721AD" w:rsidP="00C721AD">
            <w:pPr>
              <w:widowControl w:val="0"/>
              <w:jc w:val="center"/>
              <w:rPr>
                <w:rFonts w:ascii="David" w:hAnsi="David"/>
                <w:color w:val="000000"/>
                <w:rtl/>
              </w:rPr>
            </w:pPr>
            <w:r w:rsidRPr="007C134D">
              <w:rPr>
                <w:rFonts w:ascii="David" w:hAnsi="David"/>
                <w:rtl/>
              </w:rPr>
              <w:t>4.15.4</w:t>
            </w:r>
          </w:p>
        </w:tc>
        <w:tc>
          <w:tcPr>
            <w:tcW w:w="855" w:type="dxa"/>
            <w:vAlign w:val="center"/>
          </w:tcPr>
          <w:p w14:paraId="468337E7" w14:textId="1CFB393A" w:rsidR="00C721AD" w:rsidRPr="007C134D" w:rsidRDefault="00C721AD" w:rsidP="00C721AD">
            <w:pPr>
              <w:widowControl w:val="0"/>
              <w:jc w:val="center"/>
              <w:rPr>
                <w:rFonts w:ascii="David" w:hAnsi="David"/>
                <w:color w:val="000000"/>
                <w:rtl/>
              </w:rPr>
            </w:pPr>
            <w:r w:rsidRPr="007C134D">
              <w:rPr>
                <w:rFonts w:ascii="David" w:hAnsi="David"/>
                <w:rtl/>
              </w:rPr>
              <w:t>22</w:t>
            </w:r>
          </w:p>
        </w:tc>
        <w:tc>
          <w:tcPr>
            <w:tcW w:w="7087" w:type="dxa"/>
          </w:tcPr>
          <w:p w14:paraId="6CCF3A83" w14:textId="77777777" w:rsidR="00C721AD" w:rsidRPr="007C134D" w:rsidRDefault="00C721AD" w:rsidP="00C721AD">
            <w:pPr>
              <w:rPr>
                <w:rFonts w:ascii="David" w:hAnsi="David"/>
                <w:rtl/>
              </w:rPr>
            </w:pPr>
            <w:r w:rsidRPr="007C134D">
              <w:rPr>
                <w:rFonts w:ascii="David" w:hAnsi="David"/>
                <w:rtl/>
              </w:rPr>
              <w:t xml:space="preserve">למרות קיומו של נוהל ברור בנושא בחינות אווטר ותיאוריה, בקרות האגף נצמדות לנתון כמות נבחנים. עובדה זו משליכה על חריגה של כמות משגיחים כאשר אין תקינה, שאינה באחריות הספק. בקרה זו יכולה להתקצר אם ניתן יהיה לקבל כמות כיתות לפי משגיח.  </w:t>
            </w:r>
          </w:p>
          <w:p w14:paraId="330471DC" w14:textId="6504A8A0" w:rsidR="00C721AD" w:rsidRPr="007C134D" w:rsidRDefault="00C721AD" w:rsidP="00C721AD">
            <w:pPr>
              <w:rPr>
                <w:rFonts w:ascii="David" w:hAnsi="David"/>
                <w:rtl/>
              </w:rPr>
            </w:pPr>
            <w:r w:rsidRPr="007C134D">
              <w:rPr>
                <w:rFonts w:ascii="David" w:hAnsi="David"/>
                <w:rtl/>
              </w:rPr>
              <w:t>נבקש להבהיר, האם ניתן יהיה ליישם דוח כיתות בבחינות אלו?</w:t>
            </w:r>
          </w:p>
        </w:tc>
        <w:tc>
          <w:tcPr>
            <w:tcW w:w="4671" w:type="dxa"/>
            <w:shd w:val="clear" w:color="auto" w:fill="FFFFFF" w:themeFill="background1"/>
            <w:vAlign w:val="center"/>
          </w:tcPr>
          <w:p w14:paraId="4C90CFB3" w14:textId="006DF15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תשובה לשאלה 121</w:t>
            </w:r>
          </w:p>
        </w:tc>
      </w:tr>
      <w:tr w:rsidR="00C721AD" w:rsidRPr="007C134D" w14:paraId="7969637C" w14:textId="77777777" w:rsidTr="00B50E50">
        <w:tc>
          <w:tcPr>
            <w:tcW w:w="925" w:type="dxa"/>
            <w:vAlign w:val="center"/>
          </w:tcPr>
          <w:p w14:paraId="03C1DAD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EF5F7B3" w14:textId="7EC5F7D5" w:rsidR="00C721AD" w:rsidRPr="007C134D" w:rsidRDefault="00C721AD" w:rsidP="00C721AD">
            <w:pPr>
              <w:widowControl w:val="0"/>
              <w:jc w:val="center"/>
              <w:rPr>
                <w:rFonts w:ascii="David" w:hAnsi="David"/>
                <w:color w:val="000000"/>
                <w:rtl/>
              </w:rPr>
            </w:pPr>
            <w:r w:rsidRPr="007C134D">
              <w:rPr>
                <w:rFonts w:ascii="David" w:hAnsi="David"/>
                <w:rtl/>
              </w:rPr>
              <w:t>4.16.3</w:t>
            </w:r>
          </w:p>
        </w:tc>
        <w:tc>
          <w:tcPr>
            <w:tcW w:w="855" w:type="dxa"/>
            <w:vAlign w:val="center"/>
          </w:tcPr>
          <w:p w14:paraId="7D2C5654" w14:textId="0BC1B44C" w:rsidR="00C721AD" w:rsidRPr="007C134D" w:rsidRDefault="00C721AD" w:rsidP="00C721AD">
            <w:pPr>
              <w:widowControl w:val="0"/>
              <w:jc w:val="center"/>
              <w:rPr>
                <w:rFonts w:ascii="David" w:hAnsi="David"/>
                <w:color w:val="000000"/>
                <w:rtl/>
              </w:rPr>
            </w:pPr>
            <w:r w:rsidRPr="007C134D">
              <w:rPr>
                <w:rFonts w:ascii="David" w:hAnsi="David"/>
                <w:rtl/>
              </w:rPr>
              <w:t>23</w:t>
            </w:r>
          </w:p>
        </w:tc>
        <w:tc>
          <w:tcPr>
            <w:tcW w:w="7087" w:type="dxa"/>
          </w:tcPr>
          <w:p w14:paraId="28F8DF96" w14:textId="212E7C49" w:rsidR="00C721AD" w:rsidRPr="007C134D" w:rsidRDefault="00C721AD" w:rsidP="00C721AD">
            <w:pPr>
              <w:rPr>
                <w:rFonts w:ascii="David" w:hAnsi="David"/>
                <w:rtl/>
              </w:rPr>
            </w:pPr>
            <w:r w:rsidRPr="007C134D">
              <w:rPr>
                <w:rFonts w:ascii="David" w:hAnsi="David"/>
                <w:rtl/>
              </w:rPr>
              <w:t>מניסיוננו במאות רבות של מקרים, מדי מועד נדרש הספק לשלם למשגיחים ובעלי תפקידים דמי נסיעות גבוהים בהרבה מהקבוע בחוק. בסעיף 4.16.3 יש התייחסות לכך אך מנגד אין כל אזכור לשיפוי הספק כנגד עלויות אלו. נא הבהרתכם.</w:t>
            </w:r>
          </w:p>
        </w:tc>
        <w:tc>
          <w:tcPr>
            <w:tcW w:w="4671" w:type="dxa"/>
            <w:vAlign w:val="center"/>
          </w:tcPr>
          <w:p w14:paraId="6EA635C3" w14:textId="2FC7FAEA"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68 לעיל.</w:t>
            </w:r>
          </w:p>
        </w:tc>
      </w:tr>
      <w:tr w:rsidR="00C721AD" w:rsidRPr="007C134D" w14:paraId="478C39EE" w14:textId="77777777" w:rsidTr="00B50E50">
        <w:tc>
          <w:tcPr>
            <w:tcW w:w="925" w:type="dxa"/>
            <w:vAlign w:val="center"/>
          </w:tcPr>
          <w:p w14:paraId="46075203"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1E206AC" w14:textId="0F62CA99" w:rsidR="00C721AD" w:rsidRPr="007C134D" w:rsidRDefault="00C721AD" w:rsidP="00C721AD">
            <w:pPr>
              <w:widowControl w:val="0"/>
              <w:jc w:val="center"/>
              <w:rPr>
                <w:rFonts w:ascii="David" w:hAnsi="David"/>
                <w:color w:val="000000"/>
                <w:rtl/>
              </w:rPr>
            </w:pPr>
            <w:r w:rsidRPr="007C134D">
              <w:rPr>
                <w:rFonts w:ascii="David" w:hAnsi="David"/>
                <w:rtl/>
              </w:rPr>
              <w:t>4.16.4</w:t>
            </w:r>
          </w:p>
        </w:tc>
        <w:tc>
          <w:tcPr>
            <w:tcW w:w="855" w:type="dxa"/>
            <w:vAlign w:val="center"/>
          </w:tcPr>
          <w:p w14:paraId="7726B632" w14:textId="5C030D66" w:rsidR="00C721AD" w:rsidRPr="007C134D" w:rsidRDefault="00C721AD" w:rsidP="00C721AD">
            <w:pPr>
              <w:widowControl w:val="0"/>
              <w:jc w:val="center"/>
              <w:rPr>
                <w:rFonts w:ascii="David" w:hAnsi="David"/>
                <w:color w:val="000000"/>
                <w:rtl/>
              </w:rPr>
            </w:pPr>
            <w:r w:rsidRPr="007C134D">
              <w:rPr>
                <w:rFonts w:ascii="David" w:hAnsi="David"/>
                <w:rtl/>
              </w:rPr>
              <w:t>23</w:t>
            </w:r>
          </w:p>
        </w:tc>
        <w:tc>
          <w:tcPr>
            <w:tcW w:w="7087" w:type="dxa"/>
          </w:tcPr>
          <w:p w14:paraId="3BE1CEA2" w14:textId="77777777" w:rsidR="00C721AD" w:rsidRPr="007C134D" w:rsidRDefault="00C721AD" w:rsidP="00C721AD">
            <w:pPr>
              <w:pStyle w:val="af2"/>
              <w:numPr>
                <w:ilvl w:val="0"/>
                <w:numId w:val="7"/>
              </w:numPr>
              <w:overflowPunct/>
              <w:autoSpaceDE/>
              <w:autoSpaceDN/>
              <w:adjustRightInd/>
              <w:contextualSpacing/>
              <w:textAlignment w:val="auto"/>
              <w:rPr>
                <w:rFonts w:ascii="David" w:hAnsi="David"/>
              </w:rPr>
            </w:pPr>
            <w:r w:rsidRPr="007C134D">
              <w:rPr>
                <w:rFonts w:ascii="David" w:hAnsi="David"/>
                <w:rtl/>
              </w:rPr>
              <w:t xml:space="preserve">מה השכר שיש לשלם לנאמן פנימי? </w:t>
            </w:r>
          </w:p>
          <w:p w14:paraId="23288178" w14:textId="17629459" w:rsidR="00C721AD" w:rsidRPr="007C134D" w:rsidRDefault="00C721AD" w:rsidP="00C721AD">
            <w:pPr>
              <w:pStyle w:val="af2"/>
              <w:numPr>
                <w:ilvl w:val="0"/>
                <w:numId w:val="7"/>
              </w:numPr>
              <w:overflowPunct/>
              <w:autoSpaceDE/>
              <w:autoSpaceDN/>
              <w:adjustRightInd/>
              <w:contextualSpacing/>
              <w:textAlignment w:val="auto"/>
              <w:rPr>
                <w:rFonts w:ascii="David" w:hAnsi="David"/>
                <w:rtl/>
              </w:rPr>
            </w:pPr>
            <w:r w:rsidRPr="007C134D">
              <w:rPr>
                <w:rFonts w:ascii="David" w:hAnsi="David"/>
                <w:rtl/>
              </w:rPr>
              <w:t>מה השכר שיש לשלם להדרכה למשגיח או רכז השגחה?</w:t>
            </w:r>
          </w:p>
        </w:tc>
        <w:tc>
          <w:tcPr>
            <w:tcW w:w="4671" w:type="dxa"/>
            <w:vAlign w:val="center"/>
          </w:tcPr>
          <w:p w14:paraId="2EA2619D" w14:textId="77777777"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 ראה תשובה לשאלה 46 לעיל.</w:t>
            </w:r>
          </w:p>
          <w:p w14:paraId="63FBA23F" w14:textId="7781197F"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ב. ראה סעיף 4.7.12 למכרז.</w:t>
            </w:r>
          </w:p>
        </w:tc>
      </w:tr>
      <w:tr w:rsidR="00C721AD" w:rsidRPr="007C134D" w14:paraId="496DF505" w14:textId="77777777" w:rsidTr="00E1065E">
        <w:tc>
          <w:tcPr>
            <w:tcW w:w="925" w:type="dxa"/>
            <w:vAlign w:val="center"/>
          </w:tcPr>
          <w:p w14:paraId="62EC2A1F"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918BFE8" w14:textId="7D203EF2" w:rsidR="00C721AD" w:rsidRPr="007C134D" w:rsidRDefault="00C721AD" w:rsidP="00C721AD">
            <w:pPr>
              <w:widowControl w:val="0"/>
              <w:jc w:val="center"/>
              <w:rPr>
                <w:rFonts w:ascii="David" w:hAnsi="David"/>
                <w:color w:val="000000"/>
                <w:rtl/>
              </w:rPr>
            </w:pPr>
            <w:r w:rsidRPr="007C134D">
              <w:rPr>
                <w:rFonts w:ascii="David" w:hAnsi="David"/>
                <w:rtl/>
              </w:rPr>
              <w:t>4.16.5</w:t>
            </w:r>
          </w:p>
        </w:tc>
        <w:tc>
          <w:tcPr>
            <w:tcW w:w="855" w:type="dxa"/>
            <w:vAlign w:val="center"/>
          </w:tcPr>
          <w:p w14:paraId="6586D62F" w14:textId="591BCFBC" w:rsidR="00C721AD" w:rsidRPr="007C134D" w:rsidRDefault="00C721AD" w:rsidP="00C721AD">
            <w:pPr>
              <w:widowControl w:val="0"/>
              <w:jc w:val="center"/>
              <w:rPr>
                <w:rFonts w:ascii="David" w:hAnsi="David"/>
                <w:color w:val="000000"/>
                <w:rtl/>
              </w:rPr>
            </w:pPr>
            <w:r w:rsidRPr="007C134D">
              <w:rPr>
                <w:rFonts w:ascii="David" w:hAnsi="David"/>
                <w:rtl/>
              </w:rPr>
              <w:t>23</w:t>
            </w:r>
          </w:p>
        </w:tc>
        <w:tc>
          <w:tcPr>
            <w:tcW w:w="7087" w:type="dxa"/>
          </w:tcPr>
          <w:p w14:paraId="1AFD4906" w14:textId="77777777" w:rsidR="00C721AD" w:rsidRPr="007C134D" w:rsidRDefault="00C721AD" w:rsidP="00C721AD">
            <w:pPr>
              <w:rPr>
                <w:rFonts w:ascii="David" w:hAnsi="David"/>
                <w:rtl/>
              </w:rPr>
            </w:pPr>
            <w:r w:rsidRPr="007C134D">
              <w:rPr>
                <w:rFonts w:ascii="David" w:hAnsi="David"/>
                <w:rtl/>
              </w:rPr>
              <w:t xml:space="preserve">מצוין כי הקבלן יכלול בהצעת המחיר את כל המרכיבים המוזכרים לעיל, כלומר בסעיפים הקודמים. בסעיף 4.16.4 מצוין כי אם תהיה עלייה בתעריף המינימום סכום המשגיח יעלה בהתאמה, ומחיר המנה יוצמד לשיעור השינוי בשכר המינימום. עם זאת, נדרש בנוסף שמנגנון ההצמדה במכרז ישקף שינויים משמעותיים  שחלו בפועל בשנים האחרונות ועשויים לחול בשנים הקרובות, דוגמת: עלייה של 35.6 אחוזים בעלות הנסיעות בתחבורה ציבורית, עלייה של 10.6 אחוזים בשווי ערך יום הבראה, עלייה של 30.7 אחוזים בעלות מעביד ביטוח לאומי ועוד. ניסיון השנים האחרונות מלמד כי רכיבים אלו ונוספים שחקו באופן משמעותי את התעריף מול מבנה ההוצאות. </w:t>
            </w:r>
          </w:p>
          <w:p w14:paraId="00D3BE0B" w14:textId="01E729F9" w:rsidR="00C721AD" w:rsidRPr="007C134D" w:rsidRDefault="00C721AD" w:rsidP="00C721AD">
            <w:pPr>
              <w:rPr>
                <w:rFonts w:ascii="David" w:hAnsi="David"/>
                <w:rtl/>
              </w:rPr>
            </w:pPr>
            <w:r w:rsidRPr="007C134D">
              <w:rPr>
                <w:rFonts w:ascii="David" w:hAnsi="David"/>
                <w:rtl/>
              </w:rPr>
              <w:t xml:space="preserve">מבוקש לקבוע מנגנון שיפוי אוניברסלי אשר יחול על כל עלייה בהוצאה הנובעת משינויי חקיקה ומייקרים העסקת העובדים לאורך חיי החוזה. </w:t>
            </w:r>
          </w:p>
        </w:tc>
        <w:tc>
          <w:tcPr>
            <w:tcW w:w="4671" w:type="dxa"/>
            <w:vAlign w:val="center"/>
          </w:tcPr>
          <w:p w14:paraId="562E4DDD" w14:textId="0A88FD08" w:rsidR="00C721AD" w:rsidRPr="00C721AD" w:rsidRDefault="00C721AD" w:rsidP="00C721AD">
            <w:pPr>
              <w:rPr>
                <w:rFonts w:ascii="David" w:hAnsi="David"/>
                <w:rtl/>
              </w:rPr>
            </w:pPr>
            <w:r w:rsidRPr="00C721AD">
              <w:rPr>
                <w:rFonts w:ascii="David" w:hAnsi="David"/>
                <w:rtl/>
              </w:rPr>
              <w:t>מנגנון ההצמדה שנקבע במכרז נועד כדי לשקף</w:t>
            </w:r>
            <w:r w:rsidR="00E1065E">
              <w:rPr>
                <w:rFonts w:ascii="David" w:hAnsi="David" w:hint="cs"/>
                <w:rtl/>
              </w:rPr>
              <w:t>, בין השאר,</w:t>
            </w:r>
            <w:r w:rsidRPr="00C721AD">
              <w:rPr>
                <w:rFonts w:ascii="David" w:hAnsi="David"/>
                <w:rtl/>
              </w:rPr>
              <w:t xml:space="preserve"> שינויים בשכר המינימום שהם עיקר העלות במנה. אין מקום לקבוע שיפוי אוניברסלי. </w:t>
            </w:r>
          </w:p>
        </w:tc>
      </w:tr>
      <w:tr w:rsidR="00C721AD" w:rsidRPr="007C134D" w14:paraId="1923C391" w14:textId="77777777" w:rsidTr="00E1065E">
        <w:tc>
          <w:tcPr>
            <w:tcW w:w="925" w:type="dxa"/>
            <w:vAlign w:val="center"/>
          </w:tcPr>
          <w:p w14:paraId="366E991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BF3CCAA" w14:textId="1C41F12D" w:rsidR="00C721AD" w:rsidRPr="007C134D" w:rsidRDefault="00C721AD" w:rsidP="00C721AD">
            <w:pPr>
              <w:widowControl w:val="0"/>
              <w:jc w:val="center"/>
              <w:rPr>
                <w:rFonts w:ascii="David" w:hAnsi="David"/>
                <w:color w:val="000000"/>
                <w:rtl/>
              </w:rPr>
            </w:pPr>
            <w:r w:rsidRPr="007C134D">
              <w:rPr>
                <w:rFonts w:ascii="David" w:hAnsi="David"/>
                <w:color w:val="000000"/>
                <w:rtl/>
              </w:rPr>
              <w:t>4.17.5</w:t>
            </w:r>
          </w:p>
        </w:tc>
        <w:tc>
          <w:tcPr>
            <w:tcW w:w="855" w:type="dxa"/>
            <w:vAlign w:val="center"/>
          </w:tcPr>
          <w:p w14:paraId="62FF7045" w14:textId="28CE1C46" w:rsidR="00C721AD" w:rsidRPr="007C134D" w:rsidRDefault="00C721AD" w:rsidP="00C721AD">
            <w:pPr>
              <w:widowControl w:val="0"/>
              <w:jc w:val="center"/>
              <w:rPr>
                <w:rFonts w:ascii="David" w:hAnsi="David"/>
                <w:color w:val="000000"/>
                <w:rtl/>
              </w:rPr>
            </w:pPr>
            <w:r w:rsidRPr="007C134D">
              <w:rPr>
                <w:rFonts w:ascii="David" w:hAnsi="David"/>
                <w:color w:val="000000"/>
                <w:rtl/>
              </w:rPr>
              <w:t>23</w:t>
            </w:r>
          </w:p>
        </w:tc>
        <w:tc>
          <w:tcPr>
            <w:tcW w:w="7087" w:type="dxa"/>
            <w:vAlign w:val="center"/>
          </w:tcPr>
          <w:p w14:paraId="7C82F116" w14:textId="061F7A82" w:rsidR="00C721AD" w:rsidRPr="007C134D" w:rsidRDefault="00C721AD" w:rsidP="00C721AD">
            <w:pPr>
              <w:rPr>
                <w:rFonts w:ascii="David" w:hAnsi="David"/>
                <w:rtl/>
              </w:rPr>
            </w:pPr>
            <w:r w:rsidRPr="007C134D">
              <w:rPr>
                <w:rFonts w:ascii="David" w:hAnsi="David"/>
                <w:color w:val="000000"/>
                <w:rtl/>
              </w:rPr>
              <w:t>דרישת הסעיף אינה בהלימה לדיני העבודה המחייבים תשלום שכר מלא למשגיחים ששובצו ושיבוצם התבטל ביום הבחינה או יום לפני (ראו למשל סעש (חיפה) 37182-07-17- רועי שושן נגד טי. אנד. אם סער בטחון בעמ). על פי דין, החברה מחויבת לשלם למשגיח את מלא שכרו לפי השיבוץ הניתן לו ובסופו של דבר בוטל. נבקש כי במקרה של ביטול בזמן קצר יותר מ 48 שעות, ישפה המשרד את הספק בגין מלוא שכרו של המשגיח.</w:t>
            </w:r>
          </w:p>
        </w:tc>
        <w:tc>
          <w:tcPr>
            <w:tcW w:w="4671" w:type="dxa"/>
            <w:vAlign w:val="center"/>
          </w:tcPr>
          <w:p w14:paraId="4667DA05" w14:textId="498F7A2B"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t>המשרד אינו המעסיק של המשגיחים. ככל שהמציעים סבורים שפסק הדין שאליו הופנתה השאלה הוא רלוונטי ליחסי עבודה שלהם עם עובדיהם. עליהם לפעול בהתאם. המשרד יפעל כאמור בסעיף 4.17.5</w:t>
            </w:r>
          </w:p>
        </w:tc>
      </w:tr>
      <w:tr w:rsidR="00C721AD" w:rsidRPr="007C134D" w14:paraId="744E13F0" w14:textId="77777777" w:rsidTr="00454C84">
        <w:trPr>
          <w:trHeight w:val="1257"/>
        </w:trPr>
        <w:tc>
          <w:tcPr>
            <w:tcW w:w="925" w:type="dxa"/>
            <w:vAlign w:val="center"/>
          </w:tcPr>
          <w:p w14:paraId="77515AF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71BC692" w14:textId="00AB6EE0" w:rsidR="00C721AD" w:rsidRPr="007C134D" w:rsidRDefault="00C721AD" w:rsidP="00C721AD">
            <w:pPr>
              <w:widowControl w:val="0"/>
              <w:jc w:val="center"/>
              <w:rPr>
                <w:rFonts w:ascii="David" w:hAnsi="David"/>
                <w:color w:val="000000"/>
                <w:rtl/>
              </w:rPr>
            </w:pPr>
            <w:r w:rsidRPr="007C134D">
              <w:rPr>
                <w:rFonts w:ascii="David" w:hAnsi="David"/>
                <w:color w:val="000000"/>
                <w:rtl/>
              </w:rPr>
              <w:t>4.17.5</w:t>
            </w:r>
          </w:p>
        </w:tc>
        <w:tc>
          <w:tcPr>
            <w:tcW w:w="855" w:type="dxa"/>
            <w:vAlign w:val="center"/>
          </w:tcPr>
          <w:p w14:paraId="4F9D86DC" w14:textId="4BC929D7" w:rsidR="00C721AD" w:rsidRPr="007C134D" w:rsidRDefault="00C721AD" w:rsidP="00C721AD">
            <w:pPr>
              <w:widowControl w:val="0"/>
              <w:jc w:val="center"/>
              <w:rPr>
                <w:rFonts w:ascii="David" w:hAnsi="David"/>
                <w:color w:val="000000"/>
                <w:rtl/>
              </w:rPr>
            </w:pPr>
            <w:r w:rsidRPr="007C134D">
              <w:rPr>
                <w:rFonts w:ascii="David" w:hAnsi="David"/>
                <w:color w:val="000000"/>
                <w:rtl/>
              </w:rPr>
              <w:t>23</w:t>
            </w:r>
          </w:p>
        </w:tc>
        <w:tc>
          <w:tcPr>
            <w:tcW w:w="7087" w:type="dxa"/>
            <w:vAlign w:val="center"/>
          </w:tcPr>
          <w:p w14:paraId="694B8C1F" w14:textId="013C7FA3" w:rsidR="00C721AD" w:rsidRPr="007C134D" w:rsidRDefault="00C721AD" w:rsidP="00C721AD">
            <w:pPr>
              <w:rPr>
                <w:rFonts w:ascii="David" w:hAnsi="David"/>
                <w:rtl/>
              </w:rPr>
            </w:pPr>
            <w:r w:rsidRPr="007C134D">
              <w:rPr>
                <w:rFonts w:ascii="David" w:hAnsi="David"/>
                <w:color w:val="000000"/>
                <w:rtl/>
              </w:rPr>
              <w:t>מדוע הספק צריך לוודא מול בית הספר אם יש מערכת חדשה המאשרת סופית את הזמנת המשגיחים 48 שעות לפני המבחן ? נבקש כי ניהול המשגיחים וההזמנות יהיה לפי המערכת כמצוין בסעיף 4.8.</w:t>
            </w:r>
          </w:p>
        </w:tc>
        <w:tc>
          <w:tcPr>
            <w:tcW w:w="4671" w:type="dxa"/>
            <w:shd w:val="clear" w:color="auto" w:fill="FFFFFF" w:themeFill="background1"/>
            <w:vAlign w:val="center"/>
          </w:tcPr>
          <w:p w14:paraId="124B782D" w14:textId="3F299EF4" w:rsidR="00C721AD" w:rsidRPr="00454C84"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454C84">
              <w:rPr>
                <w:rFonts w:ascii="David" w:hAnsi="David" w:hint="cs"/>
                <w:spacing w:val="-4"/>
                <w:rtl/>
                <w:lang w:eastAsia="en-US"/>
              </w:rPr>
              <w:t xml:space="preserve">לנוכח העובדה שחלים שינויים בין התכנון לביצוע, יש לוודא כמויות 48 שעות לפני בחינה על מנת לא לשלוח משגיחים מיותרים </w:t>
            </w:r>
          </w:p>
        </w:tc>
      </w:tr>
      <w:tr w:rsidR="00C721AD" w:rsidRPr="007C134D" w14:paraId="54A8EBD2" w14:textId="77777777" w:rsidTr="003B356B">
        <w:tc>
          <w:tcPr>
            <w:tcW w:w="925" w:type="dxa"/>
            <w:vAlign w:val="center"/>
          </w:tcPr>
          <w:p w14:paraId="1FEAEA4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22A639D" w14:textId="55D0601E" w:rsidR="00C721AD" w:rsidRPr="007C134D" w:rsidRDefault="00C721AD" w:rsidP="00C721AD">
            <w:pPr>
              <w:widowControl w:val="0"/>
              <w:jc w:val="center"/>
              <w:rPr>
                <w:rFonts w:ascii="David" w:hAnsi="David"/>
                <w:color w:val="000000"/>
                <w:rtl/>
              </w:rPr>
            </w:pPr>
            <w:r w:rsidRPr="007C134D">
              <w:rPr>
                <w:rFonts w:ascii="David" w:hAnsi="David"/>
                <w:rtl/>
              </w:rPr>
              <w:t>4.18.1.3</w:t>
            </w:r>
          </w:p>
        </w:tc>
        <w:tc>
          <w:tcPr>
            <w:tcW w:w="855" w:type="dxa"/>
            <w:vAlign w:val="center"/>
          </w:tcPr>
          <w:p w14:paraId="7F3C2BE3" w14:textId="3604410E" w:rsidR="00C721AD" w:rsidRPr="007C134D" w:rsidRDefault="00C721AD" w:rsidP="00C721AD">
            <w:pPr>
              <w:widowControl w:val="0"/>
              <w:jc w:val="center"/>
              <w:rPr>
                <w:rFonts w:ascii="David" w:hAnsi="David"/>
                <w:color w:val="000000"/>
                <w:rtl/>
              </w:rPr>
            </w:pPr>
            <w:r w:rsidRPr="007C134D">
              <w:rPr>
                <w:rFonts w:ascii="David" w:hAnsi="David"/>
                <w:rtl/>
              </w:rPr>
              <w:t>24</w:t>
            </w:r>
          </w:p>
        </w:tc>
        <w:tc>
          <w:tcPr>
            <w:tcW w:w="7087" w:type="dxa"/>
          </w:tcPr>
          <w:p w14:paraId="426CA9F6" w14:textId="5C408DFA" w:rsidR="00C721AD" w:rsidRPr="007C134D" w:rsidRDefault="00C721AD" w:rsidP="00C721AD">
            <w:pPr>
              <w:rPr>
                <w:rFonts w:ascii="David" w:hAnsi="David"/>
                <w:rtl/>
              </w:rPr>
            </w:pPr>
            <w:r w:rsidRPr="007C134D">
              <w:rPr>
                <w:rFonts w:ascii="David" w:hAnsi="David"/>
                <w:rtl/>
              </w:rPr>
              <w:t>העיכוב בתחילת בחינה ברוב בתי הספר עולה על 10 דקות. בבתי ספר בהם אין שאלונים ונדרש לצלם עותקים של השאלונים, זמן העיכוב אף עולה על חצי שעה. מן האמור לעיל ברור כי נדרשת התאמה למסגרת זמן המנה. ניסיון השנים האחרונות מלמד כי ההנחה שעמדה בבסיס המכרז הקודם כאילו חלק מהמנות מסתיימות טרם הזמן המוגדר להן, היא הנחה שגויה מן היסוד ואינה מהווה כל קיזוז למנות הרבות אשר הסתיימו בחריגה מהזמן הנקוב.</w:t>
            </w:r>
          </w:p>
        </w:tc>
        <w:tc>
          <w:tcPr>
            <w:tcW w:w="4671" w:type="dxa"/>
            <w:shd w:val="clear" w:color="auto" w:fill="FFFFFF" w:themeFill="background1"/>
            <w:vAlign w:val="center"/>
          </w:tcPr>
          <w:p w14:paraId="5DC11E01" w14:textId="42C15064"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זמן העיכוב נלקח בחשבון בחישוב המנה. על הקבלן לקחת זאת בחשבון בהצעת המחיר שלו.</w:t>
            </w:r>
          </w:p>
        </w:tc>
      </w:tr>
      <w:tr w:rsidR="00C721AD" w:rsidRPr="007C134D" w14:paraId="33A847AA" w14:textId="77777777" w:rsidTr="003B356B">
        <w:tc>
          <w:tcPr>
            <w:tcW w:w="925" w:type="dxa"/>
            <w:vAlign w:val="center"/>
          </w:tcPr>
          <w:p w14:paraId="43740EE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66CC4E7" w14:textId="33938C22" w:rsidR="00C721AD" w:rsidRPr="007C134D" w:rsidRDefault="00C721AD" w:rsidP="00C721AD">
            <w:pPr>
              <w:widowControl w:val="0"/>
              <w:jc w:val="center"/>
              <w:rPr>
                <w:rFonts w:ascii="David" w:hAnsi="David"/>
                <w:color w:val="000000"/>
                <w:rtl/>
              </w:rPr>
            </w:pPr>
            <w:r w:rsidRPr="007C134D">
              <w:rPr>
                <w:rFonts w:ascii="David" w:hAnsi="David"/>
                <w:rtl/>
              </w:rPr>
              <w:t>4.18.1.3</w:t>
            </w:r>
          </w:p>
        </w:tc>
        <w:tc>
          <w:tcPr>
            <w:tcW w:w="855" w:type="dxa"/>
            <w:vAlign w:val="center"/>
          </w:tcPr>
          <w:p w14:paraId="25CABDF7" w14:textId="3E73C5CD" w:rsidR="00C721AD" w:rsidRPr="007C134D" w:rsidRDefault="00C721AD" w:rsidP="00C721AD">
            <w:pPr>
              <w:widowControl w:val="0"/>
              <w:jc w:val="center"/>
              <w:rPr>
                <w:rFonts w:ascii="David" w:hAnsi="David"/>
                <w:color w:val="000000"/>
                <w:rtl/>
              </w:rPr>
            </w:pPr>
            <w:r w:rsidRPr="007C134D">
              <w:rPr>
                <w:rFonts w:ascii="David" w:hAnsi="David"/>
                <w:rtl/>
              </w:rPr>
              <w:t>24</w:t>
            </w:r>
          </w:p>
        </w:tc>
        <w:tc>
          <w:tcPr>
            <w:tcW w:w="7087" w:type="dxa"/>
          </w:tcPr>
          <w:p w14:paraId="6DE683B8" w14:textId="7A780DF4" w:rsidR="00C721AD" w:rsidRPr="007C134D" w:rsidRDefault="00C721AD" w:rsidP="00C721AD">
            <w:pPr>
              <w:rPr>
                <w:rFonts w:ascii="David" w:hAnsi="David"/>
                <w:rtl/>
              </w:rPr>
            </w:pPr>
            <w:r w:rsidRPr="007C134D">
              <w:rPr>
                <w:rFonts w:ascii="David" w:hAnsi="David"/>
                <w:rtl/>
              </w:rPr>
              <w:t>תוספת זמן של 25% אינה מספיקה. תוספות הזמן בשנים האחרונות מגיעות בממוצע לכ 35%. מבוקש לשנות את אופן התגמול בהתאם.</w:t>
            </w:r>
          </w:p>
        </w:tc>
        <w:tc>
          <w:tcPr>
            <w:tcW w:w="4671" w:type="dxa"/>
            <w:shd w:val="clear" w:color="auto" w:fill="FFFFFF" w:themeFill="background1"/>
            <w:vAlign w:val="center"/>
          </w:tcPr>
          <w:p w14:paraId="3F5825A0" w14:textId="2BAA3973"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אין שינוי בסעיפי המכרז.</w:t>
            </w:r>
          </w:p>
        </w:tc>
      </w:tr>
      <w:tr w:rsidR="00C721AD" w:rsidRPr="007C134D" w14:paraId="5C821F78" w14:textId="77777777" w:rsidTr="00B50E50">
        <w:tc>
          <w:tcPr>
            <w:tcW w:w="925" w:type="dxa"/>
            <w:vAlign w:val="center"/>
          </w:tcPr>
          <w:p w14:paraId="668879E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CBA5FE7" w14:textId="6ABC4A97" w:rsidR="00C721AD" w:rsidRPr="007C134D" w:rsidRDefault="00C721AD" w:rsidP="00C721AD">
            <w:pPr>
              <w:widowControl w:val="0"/>
              <w:jc w:val="center"/>
              <w:rPr>
                <w:rFonts w:ascii="David" w:hAnsi="David"/>
                <w:color w:val="000000"/>
                <w:rtl/>
              </w:rPr>
            </w:pPr>
            <w:r w:rsidRPr="007C134D">
              <w:rPr>
                <w:rFonts w:ascii="David" w:hAnsi="David"/>
                <w:rtl/>
              </w:rPr>
              <w:t>4.18.1.3</w:t>
            </w:r>
          </w:p>
        </w:tc>
        <w:tc>
          <w:tcPr>
            <w:tcW w:w="855" w:type="dxa"/>
            <w:vAlign w:val="center"/>
          </w:tcPr>
          <w:p w14:paraId="34FDDC7D" w14:textId="548673EC" w:rsidR="00C721AD" w:rsidRPr="007C134D" w:rsidRDefault="00C721AD" w:rsidP="00C721AD">
            <w:pPr>
              <w:widowControl w:val="0"/>
              <w:jc w:val="center"/>
              <w:rPr>
                <w:rFonts w:ascii="David" w:hAnsi="David"/>
                <w:color w:val="000000"/>
                <w:rtl/>
              </w:rPr>
            </w:pPr>
            <w:r w:rsidRPr="007C134D">
              <w:rPr>
                <w:rFonts w:ascii="David" w:hAnsi="David"/>
                <w:rtl/>
              </w:rPr>
              <w:t>24</w:t>
            </w:r>
          </w:p>
        </w:tc>
        <w:tc>
          <w:tcPr>
            <w:tcW w:w="7087" w:type="dxa"/>
          </w:tcPr>
          <w:p w14:paraId="0A006A66" w14:textId="451A023F" w:rsidR="00C721AD" w:rsidRPr="007C134D" w:rsidRDefault="00C721AD" w:rsidP="00C721AD">
            <w:pPr>
              <w:rPr>
                <w:rFonts w:ascii="David" w:hAnsi="David"/>
                <w:rtl/>
              </w:rPr>
            </w:pPr>
            <w:r w:rsidRPr="007C134D">
              <w:rPr>
                <w:rFonts w:ascii="David" w:hAnsi="David"/>
                <w:rtl/>
              </w:rPr>
              <w:t xml:space="preserve">חסרה המילה "שעה" אחרי "חצי". נבקש לתקן. </w:t>
            </w:r>
          </w:p>
        </w:tc>
        <w:tc>
          <w:tcPr>
            <w:tcW w:w="4671" w:type="dxa"/>
            <w:vAlign w:val="center"/>
          </w:tcPr>
          <w:p w14:paraId="4CFE8D5E" w14:textId="020F1C6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ראו חוברת מכרז מתוקנת.</w:t>
            </w:r>
          </w:p>
        </w:tc>
      </w:tr>
      <w:tr w:rsidR="00C721AD" w:rsidRPr="007C134D" w14:paraId="20C49FA0" w14:textId="77777777" w:rsidTr="00F034A0">
        <w:tc>
          <w:tcPr>
            <w:tcW w:w="925" w:type="dxa"/>
            <w:vAlign w:val="center"/>
          </w:tcPr>
          <w:p w14:paraId="4DFC4556"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1FCD3ED" w14:textId="11D4F8BE" w:rsidR="00C721AD" w:rsidRPr="007C134D" w:rsidRDefault="00C721AD" w:rsidP="00C721AD">
            <w:pPr>
              <w:widowControl w:val="0"/>
              <w:jc w:val="center"/>
              <w:rPr>
                <w:rFonts w:ascii="David" w:hAnsi="David"/>
                <w:color w:val="000000"/>
                <w:rtl/>
              </w:rPr>
            </w:pPr>
            <w:r w:rsidRPr="007C134D">
              <w:rPr>
                <w:rFonts w:ascii="David" w:hAnsi="David"/>
                <w:rtl/>
              </w:rPr>
              <w:t>4.18.1.4</w:t>
            </w:r>
          </w:p>
        </w:tc>
        <w:tc>
          <w:tcPr>
            <w:tcW w:w="855" w:type="dxa"/>
            <w:vAlign w:val="center"/>
          </w:tcPr>
          <w:p w14:paraId="3B5B0337" w14:textId="325739EF" w:rsidR="00C721AD" w:rsidRPr="007C134D" w:rsidRDefault="00C721AD" w:rsidP="00C721AD">
            <w:pPr>
              <w:widowControl w:val="0"/>
              <w:jc w:val="center"/>
              <w:rPr>
                <w:rFonts w:ascii="David" w:hAnsi="David"/>
                <w:color w:val="000000"/>
                <w:rtl/>
              </w:rPr>
            </w:pPr>
            <w:r w:rsidRPr="007C134D">
              <w:rPr>
                <w:rFonts w:ascii="David" w:hAnsi="David"/>
                <w:rtl/>
              </w:rPr>
              <w:t>24</w:t>
            </w:r>
          </w:p>
        </w:tc>
        <w:tc>
          <w:tcPr>
            <w:tcW w:w="7087" w:type="dxa"/>
          </w:tcPr>
          <w:p w14:paraId="2D971FD6" w14:textId="57566668" w:rsidR="00C721AD" w:rsidRPr="007C134D" w:rsidRDefault="00C721AD" w:rsidP="00C721AD">
            <w:pPr>
              <w:rPr>
                <w:rFonts w:ascii="David" w:hAnsi="David"/>
                <w:rtl/>
              </w:rPr>
            </w:pPr>
            <w:r w:rsidRPr="007C134D">
              <w:rPr>
                <w:rFonts w:ascii="David" w:hAnsi="David"/>
                <w:rtl/>
              </w:rPr>
              <w:t xml:space="preserve">בתום בחינה, המשגיח מתעכב כתוצאה מבדיקת המנה ע"י רכז הבגרויות. העיכוב המינימלי עומד על 10 דקות ובבתי ספר גדולים העיכוב עומד על 50 דקות ויותר. הנחת היסוד של המשרד כאילו ניתן לשקלל "עיכובים אפשריים" הינה שגויה מיסודה. מבוקש להעלות את זמן התוספת ל-35%. </w:t>
            </w:r>
          </w:p>
        </w:tc>
        <w:tc>
          <w:tcPr>
            <w:tcW w:w="4671" w:type="dxa"/>
            <w:shd w:val="clear" w:color="auto" w:fill="FFFFFF" w:themeFill="background1"/>
            <w:vAlign w:val="center"/>
          </w:tcPr>
          <w:p w14:paraId="19AD19D4" w14:textId="685C913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 xml:space="preserve">על הספק לקחת זאת בחשבון. לא תינתן תוספת של 10% </w:t>
            </w:r>
          </w:p>
        </w:tc>
      </w:tr>
      <w:tr w:rsidR="00C721AD" w:rsidRPr="00F034A0" w14:paraId="0F86FF01" w14:textId="77777777" w:rsidTr="00F034A0">
        <w:tc>
          <w:tcPr>
            <w:tcW w:w="925" w:type="dxa"/>
            <w:vAlign w:val="center"/>
          </w:tcPr>
          <w:p w14:paraId="329BB2DC"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A298248" w14:textId="28A382CB" w:rsidR="00C721AD" w:rsidRPr="007C134D" w:rsidRDefault="00C721AD" w:rsidP="00C721AD">
            <w:pPr>
              <w:widowControl w:val="0"/>
              <w:jc w:val="center"/>
              <w:rPr>
                <w:rFonts w:ascii="David" w:hAnsi="David"/>
                <w:color w:val="000000"/>
                <w:rtl/>
              </w:rPr>
            </w:pPr>
            <w:r w:rsidRPr="007C134D">
              <w:rPr>
                <w:rFonts w:ascii="David" w:hAnsi="David"/>
                <w:rtl/>
              </w:rPr>
              <w:t>4.18.1.6.2</w:t>
            </w:r>
          </w:p>
        </w:tc>
        <w:tc>
          <w:tcPr>
            <w:tcW w:w="855" w:type="dxa"/>
            <w:vAlign w:val="center"/>
          </w:tcPr>
          <w:p w14:paraId="4577CE43" w14:textId="23DD6583" w:rsidR="00C721AD" w:rsidRPr="007C134D" w:rsidRDefault="00C721AD" w:rsidP="00C721AD">
            <w:pPr>
              <w:widowControl w:val="0"/>
              <w:jc w:val="center"/>
              <w:rPr>
                <w:rFonts w:ascii="David" w:hAnsi="David"/>
                <w:color w:val="000000"/>
                <w:rtl/>
              </w:rPr>
            </w:pPr>
            <w:r w:rsidRPr="007C134D">
              <w:rPr>
                <w:rFonts w:ascii="David" w:hAnsi="David"/>
                <w:rtl/>
              </w:rPr>
              <w:t>24</w:t>
            </w:r>
          </w:p>
        </w:tc>
        <w:tc>
          <w:tcPr>
            <w:tcW w:w="7087" w:type="dxa"/>
          </w:tcPr>
          <w:p w14:paraId="7F8C1C2A" w14:textId="77777777" w:rsidR="00C721AD" w:rsidRPr="007C134D" w:rsidRDefault="00C721AD" w:rsidP="00C721AD">
            <w:pPr>
              <w:rPr>
                <w:rFonts w:ascii="David" w:hAnsi="David"/>
                <w:rtl/>
              </w:rPr>
            </w:pPr>
            <w:r w:rsidRPr="007C134D">
              <w:rPr>
                <w:rFonts w:ascii="David" w:hAnsi="David"/>
                <w:rtl/>
              </w:rPr>
              <w:t xml:space="preserve">כיצד יש להתייחס לשאלונים לגביהם נקבעה מסגרת זמן של </w:t>
            </w:r>
            <w:r w:rsidRPr="007C134D">
              <w:rPr>
                <w:rFonts w:ascii="David" w:hAnsi="David"/>
              </w:rPr>
              <w:t xml:space="preserve">3.5 </w:t>
            </w:r>
            <w:r w:rsidRPr="007C134D">
              <w:rPr>
                <w:rFonts w:ascii="David" w:hAnsi="David"/>
                <w:rtl/>
              </w:rPr>
              <w:t xml:space="preserve"> שעות? לדוגמה שאלון 35471. </w:t>
            </w:r>
          </w:p>
          <w:p w14:paraId="2030AC78" w14:textId="668B99D8" w:rsidR="00C721AD" w:rsidRPr="007C134D" w:rsidRDefault="00C721AD" w:rsidP="00C721AD">
            <w:pPr>
              <w:rPr>
                <w:rFonts w:ascii="David" w:hAnsi="David"/>
                <w:rtl/>
              </w:rPr>
            </w:pPr>
            <w:r w:rsidRPr="007C134D">
              <w:rPr>
                <w:rFonts w:ascii="David" w:hAnsi="David"/>
                <w:rtl/>
              </w:rPr>
              <w:lastRenderedPageBreak/>
              <w:t xml:space="preserve">נבקש להבהיר, מה מצופה מהספק בגין שאלון לו יקבע משך רשמי של מעל שלוש שעות אך פחות מארבע שעות? איך נקבע המספר 11%? לפי חישוב שלנו צריך להיות 14% לפחות (5.04/4.42=1.1402). </w:t>
            </w:r>
          </w:p>
        </w:tc>
        <w:tc>
          <w:tcPr>
            <w:tcW w:w="4671" w:type="dxa"/>
            <w:shd w:val="clear" w:color="auto" w:fill="FFFFFF" w:themeFill="background1"/>
            <w:vAlign w:val="center"/>
          </w:tcPr>
          <w:p w14:paraId="0655400E" w14:textId="0457807C" w:rsidR="00C721AD" w:rsidRPr="00F034A0" w:rsidRDefault="005A2C9A"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lastRenderedPageBreak/>
              <w:t>ראה חוברת מכרז מתוקנת.</w:t>
            </w:r>
          </w:p>
        </w:tc>
      </w:tr>
      <w:tr w:rsidR="00C721AD" w:rsidRPr="007C134D" w14:paraId="0CC202F8" w14:textId="77777777" w:rsidTr="00B50E50">
        <w:tc>
          <w:tcPr>
            <w:tcW w:w="925" w:type="dxa"/>
            <w:vAlign w:val="center"/>
          </w:tcPr>
          <w:p w14:paraId="19A5B01E"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4621C3C" w14:textId="519CED9E" w:rsidR="00C721AD" w:rsidRPr="007C134D" w:rsidRDefault="00C721AD" w:rsidP="00C721AD">
            <w:pPr>
              <w:widowControl w:val="0"/>
              <w:jc w:val="center"/>
              <w:rPr>
                <w:rFonts w:ascii="David" w:hAnsi="David"/>
                <w:color w:val="000000"/>
                <w:rtl/>
              </w:rPr>
            </w:pPr>
            <w:r w:rsidRPr="007C134D">
              <w:rPr>
                <w:rFonts w:ascii="David" w:hAnsi="David"/>
                <w:rtl/>
              </w:rPr>
              <w:t>4.18.2</w:t>
            </w:r>
          </w:p>
        </w:tc>
        <w:tc>
          <w:tcPr>
            <w:tcW w:w="855" w:type="dxa"/>
            <w:vAlign w:val="center"/>
          </w:tcPr>
          <w:p w14:paraId="42E1D927" w14:textId="0C54B153" w:rsidR="00C721AD" w:rsidRPr="007C134D" w:rsidRDefault="00C721AD" w:rsidP="00C721AD">
            <w:pPr>
              <w:widowControl w:val="0"/>
              <w:jc w:val="center"/>
              <w:rPr>
                <w:rFonts w:ascii="David" w:hAnsi="David"/>
                <w:color w:val="000000"/>
                <w:rtl/>
              </w:rPr>
            </w:pPr>
            <w:r w:rsidRPr="007C134D">
              <w:rPr>
                <w:rFonts w:ascii="David" w:hAnsi="David"/>
                <w:rtl/>
              </w:rPr>
              <w:t>25</w:t>
            </w:r>
          </w:p>
        </w:tc>
        <w:tc>
          <w:tcPr>
            <w:tcW w:w="7087" w:type="dxa"/>
          </w:tcPr>
          <w:p w14:paraId="6D547F36" w14:textId="28237859" w:rsidR="00C721AD" w:rsidRPr="007C134D" w:rsidRDefault="00C721AD" w:rsidP="00C721AD">
            <w:pPr>
              <w:rPr>
                <w:rFonts w:ascii="David" w:hAnsi="David"/>
                <w:rtl/>
              </w:rPr>
            </w:pPr>
            <w:r w:rsidRPr="007C134D">
              <w:rPr>
                <w:rFonts w:ascii="David" w:hAnsi="David"/>
                <w:rtl/>
              </w:rPr>
              <w:t xml:space="preserve">כיצד יתוגמל הספק בגין שאלון לו נקבע זמן קצוב שאינו מופיע בטבלה? </w:t>
            </w:r>
          </w:p>
        </w:tc>
        <w:tc>
          <w:tcPr>
            <w:tcW w:w="4671" w:type="dxa"/>
            <w:vAlign w:val="center"/>
          </w:tcPr>
          <w:p w14:paraId="5DA136D9" w14:textId="29D9DE5E" w:rsidR="00C721AD" w:rsidRPr="007C134D" w:rsidRDefault="00C721AD" w:rsidP="005A2C9A">
            <w:pPr>
              <w:pStyle w:val="af2"/>
              <w:widowControl w:val="0"/>
              <w:overflowPunct/>
              <w:autoSpaceDE/>
              <w:autoSpaceDN/>
              <w:adjustRightInd/>
              <w:ind w:left="0"/>
              <w:contextualSpacing/>
              <w:textAlignment w:val="auto"/>
              <w:rPr>
                <w:rFonts w:ascii="David" w:hAnsi="David"/>
                <w:spacing w:val="-4"/>
                <w:rtl/>
                <w:lang w:eastAsia="en-US"/>
              </w:rPr>
            </w:pPr>
            <w:r w:rsidRPr="00F034A0">
              <w:rPr>
                <w:rFonts w:ascii="David" w:hAnsi="David"/>
                <w:spacing w:val="-4"/>
                <w:rtl/>
                <w:lang w:eastAsia="en-US"/>
              </w:rPr>
              <w:t>ראה סעיף 4.18.1.5 למכרז.</w:t>
            </w:r>
            <w:r w:rsidR="005A2C9A">
              <w:rPr>
                <w:rFonts w:ascii="David" w:hAnsi="David" w:hint="cs"/>
                <w:spacing w:val="-4"/>
                <w:rtl/>
                <w:lang w:eastAsia="en-US"/>
              </w:rPr>
              <w:t xml:space="preserve"> </w:t>
            </w:r>
            <w:r w:rsidRPr="00F034A0">
              <w:rPr>
                <w:rFonts w:ascii="David" w:hAnsi="David" w:hint="cs"/>
                <w:spacing w:val="-4"/>
                <w:rtl/>
                <w:lang w:eastAsia="en-US"/>
              </w:rPr>
              <w:t>בהתאם לזמן בחינה של אותו שאלון במועד חורף וקיץ, זמן המנה הוא 4 ע"פ המכרז החדש.</w:t>
            </w:r>
            <w:r w:rsidR="005A2C9A">
              <w:rPr>
                <w:rFonts w:ascii="David" w:hAnsi="David" w:hint="cs"/>
                <w:spacing w:val="-4"/>
                <w:rtl/>
                <w:lang w:eastAsia="en-US"/>
              </w:rPr>
              <w:t xml:space="preserve"> </w:t>
            </w:r>
            <w:r w:rsidRPr="00E55D20">
              <w:rPr>
                <w:rFonts w:ascii="David" w:hAnsi="David" w:hint="cs"/>
                <w:spacing w:val="-4"/>
                <w:rtl/>
                <w:lang w:eastAsia="en-US"/>
              </w:rPr>
              <w:t>הבקשה מתקבלת, התעריף המתוקן  למנה 3.5 עם גידול של 14% ביחס למנה של 3 שעות.</w:t>
            </w:r>
          </w:p>
        </w:tc>
      </w:tr>
      <w:tr w:rsidR="00C721AD" w:rsidRPr="007C134D" w14:paraId="4DC60ADC" w14:textId="77777777" w:rsidTr="00E837F2">
        <w:tc>
          <w:tcPr>
            <w:tcW w:w="925" w:type="dxa"/>
            <w:vAlign w:val="center"/>
          </w:tcPr>
          <w:p w14:paraId="403B8204"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5F7B90E" w14:textId="73CCB4D6" w:rsidR="00C721AD" w:rsidRPr="007C134D" w:rsidRDefault="00C721AD" w:rsidP="00C721AD">
            <w:pPr>
              <w:widowControl w:val="0"/>
              <w:jc w:val="center"/>
              <w:rPr>
                <w:rFonts w:ascii="David" w:hAnsi="David"/>
                <w:color w:val="000000"/>
                <w:rtl/>
              </w:rPr>
            </w:pPr>
            <w:r w:rsidRPr="007C134D">
              <w:rPr>
                <w:rFonts w:ascii="David" w:hAnsi="David"/>
                <w:rtl/>
              </w:rPr>
              <w:t>4.18.2</w:t>
            </w:r>
          </w:p>
        </w:tc>
        <w:tc>
          <w:tcPr>
            <w:tcW w:w="855" w:type="dxa"/>
            <w:vAlign w:val="center"/>
          </w:tcPr>
          <w:p w14:paraId="4B83339D" w14:textId="0F427307" w:rsidR="00C721AD" w:rsidRPr="007C134D" w:rsidRDefault="00C721AD" w:rsidP="00C721AD">
            <w:pPr>
              <w:widowControl w:val="0"/>
              <w:jc w:val="center"/>
              <w:rPr>
                <w:rFonts w:ascii="David" w:hAnsi="David"/>
                <w:color w:val="000000"/>
                <w:rtl/>
              </w:rPr>
            </w:pPr>
            <w:r w:rsidRPr="007C134D">
              <w:rPr>
                <w:rFonts w:ascii="David" w:hAnsi="David"/>
                <w:rtl/>
              </w:rPr>
              <w:t>25</w:t>
            </w:r>
          </w:p>
        </w:tc>
        <w:tc>
          <w:tcPr>
            <w:tcW w:w="7087" w:type="dxa"/>
          </w:tcPr>
          <w:p w14:paraId="035FEC99" w14:textId="03437BA2" w:rsidR="00C721AD" w:rsidRPr="00E837F2" w:rsidRDefault="00C721AD" w:rsidP="00C721AD">
            <w:pPr>
              <w:rPr>
                <w:rFonts w:ascii="David" w:hAnsi="David"/>
                <w:rtl/>
              </w:rPr>
            </w:pPr>
            <w:r w:rsidRPr="00E837F2">
              <w:rPr>
                <w:rFonts w:ascii="David" w:hAnsi="David"/>
                <w:rtl/>
              </w:rPr>
              <w:t>נבקש להבהיר, כיצד תחושב מנה כאשר נגרמו עיכובים מהותיים, קרי כאלו שגרמו לשינוי מסגרת הזמן במנה, שלא באחריות הספק? לדוגמה: תוספת זמן בגין אירוע ביטחוני?</w:t>
            </w:r>
          </w:p>
        </w:tc>
        <w:tc>
          <w:tcPr>
            <w:tcW w:w="4671" w:type="dxa"/>
            <w:shd w:val="clear" w:color="auto" w:fill="FFFFFF" w:themeFill="background1"/>
            <w:vAlign w:val="center"/>
          </w:tcPr>
          <w:p w14:paraId="120465E7" w14:textId="3364BF4D" w:rsidR="00C721AD" w:rsidRPr="00E837F2"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E837F2">
              <w:rPr>
                <w:rFonts w:ascii="David" w:hAnsi="David" w:hint="cs"/>
                <w:spacing w:val="-4"/>
                <w:rtl/>
                <w:lang w:eastAsia="en-US"/>
              </w:rPr>
              <w:t>תוספת זמן בגין אירוע ביטחוני יגדיל את זמן הבחינה ובהתאם לכך זמן המנה תקבע לפי זמן הבחינה המעודכן בכפוף למכרז סעיף 4.18.1.3 (זמן בחינה + תוספות)</w:t>
            </w:r>
          </w:p>
        </w:tc>
      </w:tr>
      <w:tr w:rsidR="00C721AD" w:rsidRPr="007C134D" w14:paraId="69ABAE1F" w14:textId="77777777" w:rsidTr="00E837F2">
        <w:tc>
          <w:tcPr>
            <w:tcW w:w="925" w:type="dxa"/>
            <w:vAlign w:val="center"/>
          </w:tcPr>
          <w:p w14:paraId="34BD2590"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756DF01" w14:textId="4EEAB025" w:rsidR="00C721AD" w:rsidRPr="007C134D" w:rsidRDefault="00C721AD" w:rsidP="00C721AD">
            <w:pPr>
              <w:widowControl w:val="0"/>
              <w:jc w:val="center"/>
              <w:rPr>
                <w:rFonts w:ascii="David" w:hAnsi="David"/>
                <w:color w:val="000000"/>
                <w:rtl/>
              </w:rPr>
            </w:pPr>
            <w:r w:rsidRPr="007C134D">
              <w:rPr>
                <w:rFonts w:ascii="David" w:hAnsi="David"/>
                <w:rtl/>
              </w:rPr>
              <w:t>4.18.2</w:t>
            </w:r>
          </w:p>
        </w:tc>
        <w:tc>
          <w:tcPr>
            <w:tcW w:w="855" w:type="dxa"/>
            <w:vAlign w:val="center"/>
          </w:tcPr>
          <w:p w14:paraId="3AB6041A" w14:textId="1C74616C" w:rsidR="00C721AD" w:rsidRPr="007C134D" w:rsidRDefault="00C721AD" w:rsidP="00C721AD">
            <w:pPr>
              <w:widowControl w:val="0"/>
              <w:jc w:val="center"/>
              <w:rPr>
                <w:rFonts w:ascii="David" w:hAnsi="David"/>
                <w:color w:val="000000"/>
                <w:rtl/>
              </w:rPr>
            </w:pPr>
            <w:r w:rsidRPr="007C134D">
              <w:rPr>
                <w:rFonts w:ascii="David" w:hAnsi="David"/>
                <w:rtl/>
              </w:rPr>
              <w:t>25</w:t>
            </w:r>
          </w:p>
        </w:tc>
        <w:tc>
          <w:tcPr>
            <w:tcW w:w="7087" w:type="dxa"/>
          </w:tcPr>
          <w:p w14:paraId="73C83202" w14:textId="37CA3EE2" w:rsidR="00C721AD" w:rsidRPr="007C134D" w:rsidRDefault="00C721AD" w:rsidP="00C721AD">
            <w:pPr>
              <w:rPr>
                <w:rFonts w:ascii="David" w:hAnsi="David"/>
                <w:rtl/>
              </w:rPr>
            </w:pPr>
            <w:r w:rsidRPr="007C134D">
              <w:rPr>
                <w:rFonts w:ascii="David" w:hAnsi="David"/>
                <w:rtl/>
              </w:rPr>
              <w:t>כיצד ישופה הספק במקרה בו כמות המנות תגדל משמעותית נוכח שינויים במתווה ההיבחנות וחזרה למתווה ישן? האם יש בידי המשרד צפי לגידול?</w:t>
            </w:r>
          </w:p>
        </w:tc>
        <w:tc>
          <w:tcPr>
            <w:tcW w:w="4671" w:type="dxa"/>
            <w:shd w:val="clear" w:color="auto" w:fill="FFFFFF" w:themeFill="background1"/>
            <w:vAlign w:val="center"/>
          </w:tcPr>
          <w:p w14:paraId="62336B63" w14:textId="5EA03A9C"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לא יהיה כל שיפוי. הספק יקבל תגמול בהתאם לבחינות שבוצעו בפועל.</w:t>
            </w:r>
          </w:p>
        </w:tc>
      </w:tr>
      <w:tr w:rsidR="00C721AD" w:rsidRPr="007C134D" w14:paraId="3DDFE152" w14:textId="77777777" w:rsidTr="00B50E50">
        <w:tc>
          <w:tcPr>
            <w:tcW w:w="925" w:type="dxa"/>
            <w:vAlign w:val="center"/>
          </w:tcPr>
          <w:p w14:paraId="35CF6B2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14DA787" w14:textId="64DB24FD" w:rsidR="00C721AD" w:rsidRPr="007C134D" w:rsidRDefault="00C721AD" w:rsidP="00C721AD">
            <w:pPr>
              <w:widowControl w:val="0"/>
              <w:jc w:val="center"/>
              <w:rPr>
                <w:rFonts w:ascii="David" w:hAnsi="David"/>
                <w:color w:val="000000"/>
                <w:rtl/>
              </w:rPr>
            </w:pPr>
            <w:r w:rsidRPr="007C134D">
              <w:rPr>
                <w:rFonts w:ascii="David" w:hAnsi="David"/>
                <w:rtl/>
              </w:rPr>
              <w:t>4.18.3.9</w:t>
            </w:r>
          </w:p>
        </w:tc>
        <w:tc>
          <w:tcPr>
            <w:tcW w:w="855" w:type="dxa"/>
            <w:vAlign w:val="center"/>
          </w:tcPr>
          <w:p w14:paraId="4B20DE61" w14:textId="4626E34A" w:rsidR="00C721AD" w:rsidRPr="007C134D" w:rsidRDefault="00C721AD" w:rsidP="00C721AD">
            <w:pPr>
              <w:widowControl w:val="0"/>
              <w:jc w:val="center"/>
              <w:rPr>
                <w:rFonts w:ascii="David" w:hAnsi="David"/>
                <w:color w:val="000000"/>
                <w:rtl/>
              </w:rPr>
            </w:pPr>
            <w:r w:rsidRPr="007C134D">
              <w:rPr>
                <w:rFonts w:ascii="David" w:hAnsi="David"/>
                <w:rtl/>
              </w:rPr>
              <w:t>29</w:t>
            </w:r>
          </w:p>
        </w:tc>
        <w:tc>
          <w:tcPr>
            <w:tcW w:w="7087" w:type="dxa"/>
          </w:tcPr>
          <w:p w14:paraId="46FFFE4A" w14:textId="5CEA5E81" w:rsidR="00C721AD" w:rsidRPr="007C134D" w:rsidRDefault="00C721AD" w:rsidP="00C721AD">
            <w:pPr>
              <w:rPr>
                <w:rFonts w:ascii="David" w:hAnsi="David"/>
                <w:rtl/>
              </w:rPr>
            </w:pPr>
            <w:r w:rsidRPr="007C134D">
              <w:rPr>
                <w:rFonts w:ascii="David" w:hAnsi="David"/>
                <w:rtl/>
              </w:rPr>
              <w:t>נבקש לתקן את המילה בסוגריים מנאמן חיצוני לנאמן פנימי.</w:t>
            </w:r>
          </w:p>
        </w:tc>
        <w:tc>
          <w:tcPr>
            <w:tcW w:w="4671" w:type="dxa"/>
            <w:vAlign w:val="center"/>
          </w:tcPr>
          <w:p w14:paraId="65CB288F" w14:textId="47DE3E3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חוברת מכרז מתוקנת.</w:t>
            </w:r>
          </w:p>
        </w:tc>
      </w:tr>
      <w:tr w:rsidR="00C721AD" w:rsidRPr="007C134D" w14:paraId="7F5D67A1" w14:textId="77777777" w:rsidTr="005A2C9A">
        <w:trPr>
          <w:trHeight w:val="737"/>
        </w:trPr>
        <w:tc>
          <w:tcPr>
            <w:tcW w:w="925" w:type="dxa"/>
            <w:vAlign w:val="center"/>
          </w:tcPr>
          <w:p w14:paraId="58F8EAE5"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0583F63" w14:textId="263865CA" w:rsidR="00C721AD" w:rsidRPr="007C134D" w:rsidRDefault="00C721AD" w:rsidP="00C721AD">
            <w:pPr>
              <w:widowControl w:val="0"/>
              <w:jc w:val="center"/>
              <w:rPr>
                <w:rFonts w:ascii="David" w:hAnsi="David"/>
                <w:color w:val="000000"/>
                <w:rtl/>
              </w:rPr>
            </w:pPr>
            <w:r w:rsidRPr="007C134D">
              <w:rPr>
                <w:rFonts w:ascii="David" w:hAnsi="David"/>
                <w:rtl/>
              </w:rPr>
              <w:t>4.18.3.9</w:t>
            </w:r>
          </w:p>
        </w:tc>
        <w:tc>
          <w:tcPr>
            <w:tcW w:w="855" w:type="dxa"/>
            <w:vAlign w:val="center"/>
          </w:tcPr>
          <w:p w14:paraId="34849DE5" w14:textId="5CA5B193" w:rsidR="00C721AD" w:rsidRPr="007C134D" w:rsidRDefault="00C721AD" w:rsidP="00C721AD">
            <w:pPr>
              <w:widowControl w:val="0"/>
              <w:jc w:val="center"/>
              <w:rPr>
                <w:rFonts w:ascii="David" w:hAnsi="David"/>
                <w:color w:val="000000"/>
                <w:rtl/>
              </w:rPr>
            </w:pPr>
            <w:r w:rsidRPr="007C134D">
              <w:rPr>
                <w:rFonts w:ascii="David" w:hAnsi="David"/>
                <w:rtl/>
              </w:rPr>
              <w:t>29</w:t>
            </w:r>
          </w:p>
        </w:tc>
        <w:tc>
          <w:tcPr>
            <w:tcW w:w="7087" w:type="dxa"/>
            <w:shd w:val="clear" w:color="auto" w:fill="FFFFFF" w:themeFill="background1"/>
          </w:tcPr>
          <w:p w14:paraId="5EAA275E" w14:textId="5B9A4146" w:rsidR="00C721AD" w:rsidRPr="007C134D" w:rsidRDefault="00C721AD" w:rsidP="00C721AD">
            <w:pPr>
              <w:rPr>
                <w:rFonts w:ascii="David" w:hAnsi="David"/>
                <w:rtl/>
              </w:rPr>
            </w:pPr>
            <w:r w:rsidRPr="007C134D">
              <w:rPr>
                <w:rFonts w:ascii="David" w:hAnsi="David"/>
                <w:rtl/>
              </w:rPr>
              <w:t>נבקש להבהיר, כיצד יחושבו שעות נאמן פנימי?</w:t>
            </w:r>
          </w:p>
        </w:tc>
        <w:tc>
          <w:tcPr>
            <w:tcW w:w="4671" w:type="dxa"/>
            <w:shd w:val="clear" w:color="auto" w:fill="FFFFFF" w:themeFill="background1"/>
            <w:vAlign w:val="center"/>
          </w:tcPr>
          <w:p w14:paraId="40B51E6F" w14:textId="4EB9BA6A" w:rsidR="00C721AD" w:rsidRPr="007C134D" w:rsidRDefault="00C721AD" w:rsidP="00C721AD">
            <w:pPr>
              <w:pStyle w:val="af2"/>
              <w:widowControl w:val="0"/>
              <w:shd w:val="clear" w:color="auto" w:fill="FFFFFF" w:themeFill="background1"/>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המשרד החליט שאלו הן שעות השיפוי ואינו חייב הסברים לספק.</w:t>
            </w:r>
          </w:p>
        </w:tc>
      </w:tr>
      <w:tr w:rsidR="00C721AD" w:rsidRPr="007C134D" w14:paraId="1C5EBE0F" w14:textId="77777777" w:rsidTr="001304D0">
        <w:tc>
          <w:tcPr>
            <w:tcW w:w="925" w:type="dxa"/>
            <w:vAlign w:val="center"/>
          </w:tcPr>
          <w:p w14:paraId="131160FF"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CC2C326" w14:textId="47C6F159" w:rsidR="00C721AD" w:rsidRPr="007C134D" w:rsidRDefault="00C721AD" w:rsidP="00C721AD">
            <w:pPr>
              <w:widowControl w:val="0"/>
              <w:jc w:val="center"/>
              <w:rPr>
                <w:rFonts w:ascii="David" w:hAnsi="David"/>
                <w:color w:val="000000"/>
                <w:rtl/>
              </w:rPr>
            </w:pPr>
            <w:r w:rsidRPr="007C134D">
              <w:rPr>
                <w:rFonts w:ascii="David" w:hAnsi="David"/>
                <w:rtl/>
              </w:rPr>
              <w:t>6.24</w:t>
            </w:r>
          </w:p>
        </w:tc>
        <w:tc>
          <w:tcPr>
            <w:tcW w:w="855" w:type="dxa"/>
            <w:vAlign w:val="center"/>
          </w:tcPr>
          <w:p w14:paraId="76C5383B" w14:textId="3625B1C8" w:rsidR="00C721AD" w:rsidRPr="007C134D" w:rsidRDefault="00C721AD" w:rsidP="00C721AD">
            <w:pPr>
              <w:widowControl w:val="0"/>
              <w:jc w:val="center"/>
              <w:rPr>
                <w:rFonts w:ascii="David" w:hAnsi="David"/>
                <w:color w:val="000000"/>
                <w:rtl/>
              </w:rPr>
            </w:pPr>
            <w:r w:rsidRPr="007C134D">
              <w:rPr>
                <w:rFonts w:ascii="David" w:hAnsi="David"/>
                <w:rtl/>
              </w:rPr>
              <w:t>31</w:t>
            </w:r>
          </w:p>
        </w:tc>
        <w:tc>
          <w:tcPr>
            <w:tcW w:w="7087" w:type="dxa"/>
          </w:tcPr>
          <w:p w14:paraId="070B2ED1" w14:textId="5F222650" w:rsidR="00C721AD" w:rsidRPr="007C134D" w:rsidRDefault="00C721AD" w:rsidP="00C721AD">
            <w:pPr>
              <w:rPr>
                <w:rFonts w:ascii="David" w:hAnsi="David"/>
                <w:rtl/>
              </w:rPr>
            </w:pPr>
            <w:r w:rsidRPr="007C134D">
              <w:rPr>
                <w:rFonts w:ascii="David" w:hAnsi="David"/>
                <w:rtl/>
              </w:rPr>
              <w:t>משגיח שהוצב בבית הספר חובה ע"פ דין לשלם לו את שעות השיבוץ. הפתרון המוצע ע"י המשרד הינו תשלום חלקי של שעתיים שאינו עומד בדרישות החוק. נבקש כי המשרד ישלם לספק בגין למשגיח שהגיע לבית הספר ע"פ ההזמנה את השעות אליהן שובץ.</w:t>
            </w:r>
          </w:p>
        </w:tc>
        <w:tc>
          <w:tcPr>
            <w:tcW w:w="4671" w:type="dxa"/>
            <w:shd w:val="clear" w:color="auto" w:fill="FFFFFF" w:themeFill="background1"/>
            <w:vAlign w:val="center"/>
          </w:tcPr>
          <w:p w14:paraId="530FB34F" w14:textId="6723505F" w:rsidR="00C721AD" w:rsidRPr="005E4250" w:rsidRDefault="00C721AD" w:rsidP="00C721AD">
            <w:pPr>
              <w:pStyle w:val="af2"/>
              <w:widowControl w:val="0"/>
              <w:overflowPunct/>
              <w:autoSpaceDE/>
              <w:autoSpaceDN/>
              <w:adjustRightInd/>
              <w:ind w:left="0"/>
              <w:contextualSpacing/>
              <w:textAlignment w:val="auto"/>
              <w:rPr>
                <w:rFonts w:ascii="David" w:hAnsi="David"/>
                <w:spacing w:val="-4"/>
                <w:highlight w:val="yellow"/>
                <w:rtl/>
                <w:lang w:eastAsia="en-US"/>
              </w:rPr>
            </w:pPr>
            <w:r w:rsidRPr="001304D0">
              <w:rPr>
                <w:rFonts w:ascii="David" w:hAnsi="David" w:hint="cs"/>
                <w:spacing w:val="-4"/>
                <w:rtl/>
                <w:lang w:eastAsia="en-US"/>
              </w:rPr>
              <w:t xml:space="preserve">המשרד </w:t>
            </w:r>
            <w:r>
              <w:rPr>
                <w:rFonts w:ascii="David" w:hAnsi="David" w:hint="cs"/>
                <w:spacing w:val="-4"/>
                <w:rtl/>
                <w:lang w:eastAsia="en-US"/>
              </w:rPr>
              <w:t>משלם על פי התנאים שנקבעו במכרז.</w:t>
            </w:r>
            <w:r w:rsidRPr="001304D0">
              <w:rPr>
                <w:rFonts w:ascii="David" w:hAnsi="David" w:hint="cs"/>
                <w:spacing w:val="-4"/>
                <w:rtl/>
                <w:lang w:eastAsia="en-US"/>
              </w:rPr>
              <w:t xml:space="preserve"> על הספק </w:t>
            </w:r>
            <w:r>
              <w:rPr>
                <w:rFonts w:ascii="David" w:hAnsi="David" w:hint="cs"/>
                <w:spacing w:val="-4"/>
                <w:rtl/>
                <w:lang w:eastAsia="en-US"/>
              </w:rPr>
              <w:t>לשלם לעובד על פי דין ו</w:t>
            </w:r>
            <w:r w:rsidRPr="001304D0">
              <w:rPr>
                <w:rFonts w:ascii="David" w:hAnsi="David" w:hint="cs"/>
                <w:spacing w:val="-4"/>
                <w:rtl/>
                <w:lang w:eastAsia="en-US"/>
              </w:rPr>
              <w:t xml:space="preserve">לקחת זאת בחשבון כאשר הוא ניגש למכרז. </w:t>
            </w:r>
          </w:p>
        </w:tc>
      </w:tr>
      <w:tr w:rsidR="00C721AD" w:rsidRPr="007C134D" w14:paraId="5E953AC4" w14:textId="77777777" w:rsidTr="00B50E50">
        <w:tc>
          <w:tcPr>
            <w:tcW w:w="925" w:type="dxa"/>
            <w:vAlign w:val="center"/>
          </w:tcPr>
          <w:p w14:paraId="0CF2622A"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9AC9609" w14:textId="3C24B10A" w:rsidR="00C721AD" w:rsidRPr="007C134D" w:rsidRDefault="00C721AD" w:rsidP="00C721AD">
            <w:pPr>
              <w:widowControl w:val="0"/>
              <w:jc w:val="center"/>
              <w:rPr>
                <w:rFonts w:ascii="David" w:hAnsi="David"/>
                <w:color w:val="000000"/>
                <w:rtl/>
              </w:rPr>
            </w:pPr>
            <w:r w:rsidRPr="007C134D">
              <w:rPr>
                <w:rFonts w:ascii="David" w:hAnsi="David"/>
                <w:rtl/>
              </w:rPr>
              <w:t>6.25.1</w:t>
            </w:r>
          </w:p>
        </w:tc>
        <w:tc>
          <w:tcPr>
            <w:tcW w:w="855" w:type="dxa"/>
            <w:vAlign w:val="center"/>
          </w:tcPr>
          <w:p w14:paraId="7D04BA9F" w14:textId="66A8AEA3" w:rsidR="00C721AD" w:rsidRPr="007C134D" w:rsidRDefault="00C721AD" w:rsidP="00C721AD">
            <w:pPr>
              <w:widowControl w:val="0"/>
              <w:jc w:val="center"/>
              <w:rPr>
                <w:rFonts w:ascii="David" w:hAnsi="David"/>
                <w:color w:val="000000"/>
                <w:rtl/>
              </w:rPr>
            </w:pPr>
            <w:r w:rsidRPr="007C134D">
              <w:rPr>
                <w:rFonts w:ascii="David" w:hAnsi="David"/>
                <w:rtl/>
              </w:rPr>
              <w:t>33</w:t>
            </w:r>
          </w:p>
        </w:tc>
        <w:tc>
          <w:tcPr>
            <w:tcW w:w="7087" w:type="dxa"/>
          </w:tcPr>
          <w:p w14:paraId="3978606C" w14:textId="70409388" w:rsidR="00C721AD" w:rsidRPr="007C134D" w:rsidRDefault="00C721AD" w:rsidP="00C721AD">
            <w:pPr>
              <w:rPr>
                <w:rFonts w:ascii="David" w:hAnsi="David"/>
                <w:rtl/>
              </w:rPr>
            </w:pPr>
            <w:r w:rsidRPr="007C134D">
              <w:rPr>
                <w:rFonts w:ascii="David" w:hAnsi="David"/>
                <w:rtl/>
              </w:rPr>
              <w:t xml:space="preserve">כפי שהיום, מנהלת הפרויקט מנהלת שלושה מחוזות בהצלחה מרובה, אין כל סיבה לדרוש שלושה מנהלי פרויקטים. נבקש כי הספק יוכל להציג מנהל פרויקט אחד עבור לעד שני מחוזות.  </w:t>
            </w:r>
          </w:p>
        </w:tc>
        <w:tc>
          <w:tcPr>
            <w:tcW w:w="4671" w:type="dxa"/>
            <w:vAlign w:val="center"/>
          </w:tcPr>
          <w:p w14:paraId="5A17D00C" w14:textId="315E5A56"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השינוי במנגנון הבחירה שנקבע במכרז דורש קיומו של מנהל פרוייקט לכל מחוז.</w:t>
            </w:r>
          </w:p>
        </w:tc>
      </w:tr>
      <w:tr w:rsidR="00C721AD" w:rsidRPr="007C134D" w14:paraId="57FF8EFF" w14:textId="77777777" w:rsidTr="00B50E50">
        <w:tc>
          <w:tcPr>
            <w:tcW w:w="925" w:type="dxa"/>
            <w:vAlign w:val="center"/>
          </w:tcPr>
          <w:p w14:paraId="3325F68A"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26FE11A" w14:textId="7868ACF5" w:rsidR="00C721AD" w:rsidRPr="007C134D" w:rsidRDefault="00C721AD" w:rsidP="00C721AD">
            <w:pPr>
              <w:widowControl w:val="0"/>
              <w:jc w:val="center"/>
              <w:rPr>
                <w:rFonts w:ascii="David" w:hAnsi="David"/>
                <w:color w:val="000000"/>
                <w:rtl/>
              </w:rPr>
            </w:pPr>
            <w:r w:rsidRPr="007C134D">
              <w:rPr>
                <w:rFonts w:ascii="David" w:hAnsi="David"/>
                <w:color w:val="000000"/>
                <w:rtl/>
              </w:rPr>
              <w:t>6.25.4</w:t>
            </w:r>
          </w:p>
        </w:tc>
        <w:tc>
          <w:tcPr>
            <w:tcW w:w="855" w:type="dxa"/>
            <w:vAlign w:val="center"/>
          </w:tcPr>
          <w:p w14:paraId="291B7B89" w14:textId="62C02A37" w:rsidR="00C721AD" w:rsidRPr="007C134D" w:rsidRDefault="00C721AD" w:rsidP="00C721AD">
            <w:pPr>
              <w:widowControl w:val="0"/>
              <w:jc w:val="center"/>
              <w:rPr>
                <w:rFonts w:ascii="David" w:hAnsi="David"/>
                <w:color w:val="000000"/>
                <w:rtl/>
              </w:rPr>
            </w:pPr>
            <w:r w:rsidRPr="007C134D">
              <w:rPr>
                <w:rFonts w:ascii="David" w:hAnsi="David"/>
                <w:rtl/>
              </w:rPr>
              <w:t>34</w:t>
            </w:r>
          </w:p>
        </w:tc>
        <w:tc>
          <w:tcPr>
            <w:tcW w:w="7087" w:type="dxa"/>
            <w:vAlign w:val="center"/>
          </w:tcPr>
          <w:p w14:paraId="1E5F0F7D" w14:textId="01205986" w:rsidR="00C721AD" w:rsidRPr="007C134D" w:rsidRDefault="00C721AD" w:rsidP="00C721AD">
            <w:pPr>
              <w:rPr>
                <w:rFonts w:ascii="David" w:hAnsi="David"/>
                <w:rtl/>
              </w:rPr>
            </w:pPr>
            <w:r w:rsidRPr="007C134D">
              <w:rPr>
                <w:rFonts w:ascii="David" w:hAnsi="David"/>
                <w:color w:val="000000"/>
                <w:rtl/>
              </w:rPr>
              <w:t>האם המציע נדרש לקיום אתר בכל מחוז/אזור?</w:t>
            </w:r>
          </w:p>
        </w:tc>
        <w:tc>
          <w:tcPr>
            <w:tcW w:w="4671" w:type="dxa"/>
            <w:vAlign w:val="center"/>
          </w:tcPr>
          <w:p w14:paraId="3FE1E449" w14:textId="33FE47C2"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w:t>
            </w:r>
          </w:p>
        </w:tc>
      </w:tr>
      <w:tr w:rsidR="00C721AD" w:rsidRPr="007C134D" w14:paraId="1BB38C28" w14:textId="77777777" w:rsidTr="00B50E50">
        <w:tc>
          <w:tcPr>
            <w:tcW w:w="925" w:type="dxa"/>
            <w:vAlign w:val="center"/>
          </w:tcPr>
          <w:p w14:paraId="39163BDF"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503ADDC" w14:textId="51171F7A" w:rsidR="00C721AD" w:rsidRPr="007C134D" w:rsidRDefault="00C721AD" w:rsidP="00C721AD">
            <w:pPr>
              <w:widowControl w:val="0"/>
              <w:jc w:val="center"/>
              <w:rPr>
                <w:rFonts w:ascii="David" w:hAnsi="David"/>
                <w:color w:val="000000"/>
                <w:rtl/>
              </w:rPr>
            </w:pPr>
            <w:r w:rsidRPr="007C134D">
              <w:rPr>
                <w:rFonts w:ascii="David" w:hAnsi="David"/>
                <w:color w:val="000000"/>
                <w:rtl/>
              </w:rPr>
              <w:t>7</w:t>
            </w:r>
          </w:p>
        </w:tc>
        <w:tc>
          <w:tcPr>
            <w:tcW w:w="855" w:type="dxa"/>
            <w:vAlign w:val="center"/>
          </w:tcPr>
          <w:p w14:paraId="19318E37" w14:textId="7F1F7531" w:rsidR="00C721AD" w:rsidRPr="007C134D" w:rsidRDefault="00C721AD" w:rsidP="00C721AD">
            <w:pPr>
              <w:widowControl w:val="0"/>
              <w:jc w:val="center"/>
              <w:rPr>
                <w:rFonts w:ascii="David" w:hAnsi="David"/>
                <w:color w:val="000000"/>
                <w:rtl/>
              </w:rPr>
            </w:pPr>
            <w:r w:rsidRPr="007C134D">
              <w:rPr>
                <w:rFonts w:ascii="David" w:hAnsi="David"/>
                <w:color w:val="000000"/>
                <w:rtl/>
              </w:rPr>
              <w:t>35</w:t>
            </w:r>
          </w:p>
        </w:tc>
        <w:tc>
          <w:tcPr>
            <w:tcW w:w="7087" w:type="dxa"/>
            <w:vAlign w:val="center"/>
          </w:tcPr>
          <w:p w14:paraId="1D299DCA" w14:textId="74DFD75A" w:rsidR="00C721AD" w:rsidRPr="007C134D" w:rsidRDefault="00C721AD" w:rsidP="00C721AD">
            <w:pPr>
              <w:rPr>
                <w:rFonts w:ascii="David" w:hAnsi="David"/>
                <w:rtl/>
              </w:rPr>
            </w:pPr>
            <w:r w:rsidRPr="007C134D">
              <w:rPr>
                <w:rFonts w:ascii="David" w:hAnsi="David"/>
                <w:color w:val="000000"/>
                <w:rtl/>
              </w:rPr>
              <w:t>נבקש לצמצם את גובה הקנסות בסעיף. מדובר בסכומים גבוהים שמצטברים למאות אלפי ש"ח בשנה שהמשרד משית על החברות.</w:t>
            </w:r>
          </w:p>
        </w:tc>
        <w:tc>
          <w:tcPr>
            <w:tcW w:w="4671" w:type="dxa"/>
            <w:vAlign w:val="center"/>
          </w:tcPr>
          <w:p w14:paraId="6096FEA3" w14:textId="69CCC157"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המשרד ינהג בשקיפות ובסבירות בהפעלת סעיף זה.</w:t>
            </w:r>
          </w:p>
        </w:tc>
      </w:tr>
      <w:tr w:rsidR="00C721AD" w:rsidRPr="007C134D" w14:paraId="6874504E" w14:textId="77777777" w:rsidTr="00B50E50">
        <w:tc>
          <w:tcPr>
            <w:tcW w:w="925" w:type="dxa"/>
            <w:vAlign w:val="center"/>
          </w:tcPr>
          <w:p w14:paraId="6E442CC2"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875F67A" w14:textId="4A558FF4" w:rsidR="00C721AD" w:rsidRPr="007C134D" w:rsidRDefault="00C721AD" w:rsidP="00C721AD">
            <w:pPr>
              <w:widowControl w:val="0"/>
              <w:jc w:val="center"/>
              <w:rPr>
                <w:rFonts w:ascii="David" w:hAnsi="David"/>
                <w:color w:val="000000"/>
                <w:rtl/>
              </w:rPr>
            </w:pPr>
            <w:r w:rsidRPr="007C134D">
              <w:rPr>
                <w:rFonts w:ascii="David" w:hAnsi="David"/>
                <w:rtl/>
              </w:rPr>
              <w:t>7.2</w:t>
            </w:r>
          </w:p>
        </w:tc>
        <w:tc>
          <w:tcPr>
            <w:tcW w:w="855" w:type="dxa"/>
            <w:vAlign w:val="center"/>
          </w:tcPr>
          <w:p w14:paraId="707D84A7" w14:textId="4F807202" w:rsidR="00C721AD" w:rsidRPr="007C134D" w:rsidRDefault="00C721AD" w:rsidP="00C721AD">
            <w:pPr>
              <w:widowControl w:val="0"/>
              <w:jc w:val="center"/>
              <w:rPr>
                <w:rFonts w:ascii="David" w:hAnsi="David"/>
                <w:color w:val="000000"/>
                <w:rtl/>
              </w:rPr>
            </w:pPr>
            <w:r w:rsidRPr="007C134D">
              <w:rPr>
                <w:rFonts w:ascii="David" w:hAnsi="David"/>
                <w:rtl/>
              </w:rPr>
              <w:t>35</w:t>
            </w:r>
          </w:p>
        </w:tc>
        <w:tc>
          <w:tcPr>
            <w:tcW w:w="7087" w:type="dxa"/>
          </w:tcPr>
          <w:p w14:paraId="1A56EECF" w14:textId="4184FB6B" w:rsidR="00C721AD" w:rsidRPr="007C134D" w:rsidRDefault="00C721AD" w:rsidP="00C721AD">
            <w:pPr>
              <w:rPr>
                <w:rFonts w:ascii="David" w:hAnsi="David"/>
                <w:rtl/>
              </w:rPr>
            </w:pPr>
            <w:r w:rsidRPr="007C134D">
              <w:rPr>
                <w:rFonts w:ascii="David" w:hAnsi="David"/>
                <w:rtl/>
              </w:rPr>
              <w:t>גובה הקנסות הינם בהיקפים קיצוניים ושאינם מידתיים.  נבקש לצמצם.</w:t>
            </w:r>
          </w:p>
        </w:tc>
        <w:tc>
          <w:tcPr>
            <w:tcW w:w="4671" w:type="dxa"/>
            <w:vAlign w:val="center"/>
          </w:tcPr>
          <w:p w14:paraId="141443A8" w14:textId="4966E4C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המשרד ינהג בשקיפות ובסבירות בהפעלת סעיף זה.</w:t>
            </w:r>
          </w:p>
        </w:tc>
      </w:tr>
      <w:tr w:rsidR="00C721AD" w:rsidRPr="007C134D" w14:paraId="6BCC4328" w14:textId="77777777" w:rsidTr="00B50E50">
        <w:tc>
          <w:tcPr>
            <w:tcW w:w="925" w:type="dxa"/>
            <w:vAlign w:val="center"/>
          </w:tcPr>
          <w:p w14:paraId="5EA4871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8DE6E9D" w14:textId="33C4177E" w:rsidR="00C721AD" w:rsidRPr="007C134D" w:rsidRDefault="00C721AD" w:rsidP="00C721AD">
            <w:pPr>
              <w:widowControl w:val="0"/>
              <w:jc w:val="center"/>
              <w:rPr>
                <w:rFonts w:ascii="David" w:hAnsi="David"/>
                <w:color w:val="000000"/>
                <w:rtl/>
              </w:rPr>
            </w:pPr>
            <w:r w:rsidRPr="007C134D">
              <w:rPr>
                <w:rFonts w:ascii="David" w:hAnsi="David"/>
                <w:rtl/>
              </w:rPr>
              <w:t>7.2</w:t>
            </w:r>
          </w:p>
        </w:tc>
        <w:tc>
          <w:tcPr>
            <w:tcW w:w="855" w:type="dxa"/>
            <w:vAlign w:val="center"/>
          </w:tcPr>
          <w:p w14:paraId="38467C44" w14:textId="04C5FE90" w:rsidR="00C721AD" w:rsidRPr="007C134D" w:rsidRDefault="00C721AD" w:rsidP="00C721AD">
            <w:pPr>
              <w:widowControl w:val="0"/>
              <w:jc w:val="center"/>
              <w:rPr>
                <w:rFonts w:ascii="David" w:hAnsi="David"/>
                <w:color w:val="000000"/>
                <w:rtl/>
              </w:rPr>
            </w:pPr>
            <w:r w:rsidRPr="007C134D">
              <w:rPr>
                <w:rFonts w:ascii="David" w:hAnsi="David"/>
                <w:rtl/>
              </w:rPr>
              <w:t>35</w:t>
            </w:r>
          </w:p>
        </w:tc>
        <w:tc>
          <w:tcPr>
            <w:tcW w:w="7087" w:type="dxa"/>
          </w:tcPr>
          <w:p w14:paraId="031A0084" w14:textId="3AC3A039" w:rsidR="00C721AD" w:rsidRPr="007C134D" w:rsidRDefault="00C721AD" w:rsidP="00C721AD">
            <w:pPr>
              <w:rPr>
                <w:rFonts w:ascii="David" w:hAnsi="David"/>
                <w:rtl/>
              </w:rPr>
            </w:pPr>
            <w:r w:rsidRPr="007C134D">
              <w:rPr>
                <w:rFonts w:ascii="David" w:hAnsi="David"/>
                <w:rtl/>
              </w:rPr>
              <w:t>נבקש כי הטלת קנס תיעשה אך ורק מקום בו הוכחה הפרה מהותית שמקורה בהתנהלות הספק, ולא עקב כשלים הנובעים מהנחיות סותרות, מתשתיות לקויות או מהתנהלות מוסדות חינוך ו/או גורמים מטעם המשרד</w:t>
            </w:r>
            <w:r w:rsidRPr="007C134D">
              <w:rPr>
                <w:rFonts w:ascii="David" w:hAnsi="David"/>
              </w:rPr>
              <w:t>.</w:t>
            </w:r>
          </w:p>
        </w:tc>
        <w:tc>
          <w:tcPr>
            <w:tcW w:w="4671" w:type="dxa"/>
            <w:vAlign w:val="center"/>
          </w:tcPr>
          <w:p w14:paraId="17928A31" w14:textId="7DC693E6"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המשרד ינהג בשקיפות ובסבירות בהפעלת סעיף זה.</w:t>
            </w:r>
          </w:p>
        </w:tc>
      </w:tr>
      <w:tr w:rsidR="00C721AD" w:rsidRPr="007C134D" w14:paraId="5AF9A530" w14:textId="77777777" w:rsidTr="00B50E50">
        <w:tc>
          <w:tcPr>
            <w:tcW w:w="925" w:type="dxa"/>
            <w:vAlign w:val="center"/>
          </w:tcPr>
          <w:p w14:paraId="6E5E64E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652BD2D" w14:textId="7DE6703D" w:rsidR="00C721AD" w:rsidRPr="007C134D" w:rsidRDefault="00C721AD" w:rsidP="00C721AD">
            <w:pPr>
              <w:widowControl w:val="0"/>
              <w:jc w:val="center"/>
              <w:rPr>
                <w:rFonts w:ascii="David" w:hAnsi="David"/>
                <w:color w:val="000000"/>
                <w:rtl/>
              </w:rPr>
            </w:pPr>
            <w:r w:rsidRPr="007C134D">
              <w:rPr>
                <w:rFonts w:ascii="David" w:hAnsi="David"/>
                <w:rtl/>
              </w:rPr>
              <w:t>7.2</w:t>
            </w:r>
          </w:p>
        </w:tc>
        <w:tc>
          <w:tcPr>
            <w:tcW w:w="855" w:type="dxa"/>
            <w:vAlign w:val="center"/>
          </w:tcPr>
          <w:p w14:paraId="1F30428A" w14:textId="0C6CC395" w:rsidR="00C721AD" w:rsidRPr="007C134D" w:rsidRDefault="00C721AD" w:rsidP="00C721AD">
            <w:pPr>
              <w:widowControl w:val="0"/>
              <w:jc w:val="center"/>
              <w:rPr>
                <w:rFonts w:ascii="David" w:hAnsi="David"/>
                <w:color w:val="000000"/>
                <w:rtl/>
              </w:rPr>
            </w:pPr>
            <w:r w:rsidRPr="007C134D">
              <w:rPr>
                <w:rFonts w:ascii="David" w:hAnsi="David"/>
                <w:rtl/>
              </w:rPr>
              <w:t>35</w:t>
            </w:r>
          </w:p>
        </w:tc>
        <w:tc>
          <w:tcPr>
            <w:tcW w:w="7087" w:type="dxa"/>
          </w:tcPr>
          <w:p w14:paraId="19755DC9" w14:textId="4397E280" w:rsidR="00C721AD" w:rsidRPr="007C134D" w:rsidRDefault="00C721AD" w:rsidP="00C721AD">
            <w:pPr>
              <w:rPr>
                <w:rFonts w:ascii="David" w:hAnsi="David"/>
                <w:rtl/>
              </w:rPr>
            </w:pPr>
            <w:r w:rsidRPr="007C134D">
              <w:rPr>
                <w:rFonts w:ascii="David" w:hAnsi="David"/>
                <w:rtl/>
              </w:rPr>
              <w:t>נבקש להבהיר כי טרם הטלת קנס תינתן לספק זכות טיעון ושימוע, וכי תישקל מידתיות הקנס ביחס לחומרת ההפרה, היקפה והנזק שנגרם בפועל</w:t>
            </w:r>
            <w:r w:rsidRPr="007C134D">
              <w:rPr>
                <w:rFonts w:ascii="David" w:hAnsi="David"/>
              </w:rPr>
              <w:t>.</w:t>
            </w:r>
          </w:p>
        </w:tc>
        <w:tc>
          <w:tcPr>
            <w:tcW w:w="4671" w:type="dxa"/>
            <w:vAlign w:val="center"/>
          </w:tcPr>
          <w:p w14:paraId="469B9D98" w14:textId="67B93FEB"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תשובה לשאלה 75 לעיל.</w:t>
            </w:r>
          </w:p>
        </w:tc>
      </w:tr>
      <w:tr w:rsidR="00C721AD" w:rsidRPr="007C134D" w14:paraId="3A06FF2D" w14:textId="77777777" w:rsidTr="005A2C9A">
        <w:tc>
          <w:tcPr>
            <w:tcW w:w="925" w:type="dxa"/>
            <w:vAlign w:val="center"/>
          </w:tcPr>
          <w:p w14:paraId="75E709AB"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B6AD9A3" w14:textId="34D92B42" w:rsidR="00C721AD" w:rsidRPr="007C134D" w:rsidRDefault="00C721AD" w:rsidP="00C721AD">
            <w:pPr>
              <w:widowControl w:val="0"/>
              <w:jc w:val="center"/>
              <w:rPr>
                <w:rFonts w:ascii="David" w:hAnsi="David"/>
                <w:color w:val="000000"/>
                <w:rtl/>
              </w:rPr>
            </w:pPr>
            <w:r w:rsidRPr="007C134D">
              <w:rPr>
                <w:rFonts w:ascii="David" w:hAnsi="David"/>
                <w:rtl/>
              </w:rPr>
              <w:t>9.1+9.3</w:t>
            </w:r>
          </w:p>
        </w:tc>
        <w:tc>
          <w:tcPr>
            <w:tcW w:w="855" w:type="dxa"/>
            <w:vAlign w:val="center"/>
          </w:tcPr>
          <w:p w14:paraId="0D2C0714" w14:textId="0A5D45E4" w:rsidR="00C721AD" w:rsidRPr="007C134D" w:rsidRDefault="00C721AD" w:rsidP="00C721AD">
            <w:pPr>
              <w:widowControl w:val="0"/>
              <w:jc w:val="center"/>
              <w:rPr>
                <w:rFonts w:ascii="David" w:hAnsi="David"/>
                <w:color w:val="000000"/>
                <w:rtl/>
              </w:rPr>
            </w:pPr>
            <w:r w:rsidRPr="007C134D">
              <w:rPr>
                <w:rFonts w:ascii="David" w:hAnsi="David"/>
                <w:rtl/>
              </w:rPr>
              <w:t>37</w:t>
            </w:r>
          </w:p>
        </w:tc>
        <w:tc>
          <w:tcPr>
            <w:tcW w:w="7087" w:type="dxa"/>
          </w:tcPr>
          <w:p w14:paraId="6D183AF7" w14:textId="374EF72C" w:rsidR="00C721AD" w:rsidRPr="007C134D" w:rsidRDefault="00C721AD" w:rsidP="00C721AD">
            <w:pPr>
              <w:rPr>
                <w:rFonts w:ascii="David" w:hAnsi="David"/>
                <w:rtl/>
              </w:rPr>
            </w:pPr>
            <w:r w:rsidRPr="007C134D">
              <w:rPr>
                <w:rFonts w:ascii="David" w:hAnsi="David"/>
                <w:rtl/>
              </w:rPr>
              <w:t>הספק אינו יכול (ובוודאי אינו אמור) לרכוש זכויות קניין רוחני במוצרי צד ג' בהם נעשה שימוש. מוצרי צד ג' מעניקים לרוכש זכויות שימוש (בהתאם להסכם השימוש במוצר) אבל כמובן לא בעלות במוצר.</w:t>
            </w:r>
          </w:p>
        </w:tc>
        <w:tc>
          <w:tcPr>
            <w:tcW w:w="4671" w:type="dxa"/>
            <w:vAlign w:val="center"/>
          </w:tcPr>
          <w:p w14:paraId="559B187B" w14:textId="172A5967" w:rsidR="00C721AD" w:rsidRPr="007C134D" w:rsidRDefault="005A2C9A"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אם ישנם תוצרים של צד ג'. הקניין הרוחני של ההדרכה שייך למשרד, שכן מדובר בתוצר של המשרד.</w:t>
            </w:r>
          </w:p>
        </w:tc>
      </w:tr>
      <w:tr w:rsidR="00C721AD" w:rsidRPr="007C134D" w14:paraId="2F785171" w14:textId="77777777" w:rsidTr="00B50E50">
        <w:tc>
          <w:tcPr>
            <w:tcW w:w="925" w:type="dxa"/>
            <w:vAlign w:val="center"/>
          </w:tcPr>
          <w:p w14:paraId="6D1A526B"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5D8D3AD" w14:textId="6B6D276D" w:rsidR="00C721AD" w:rsidRPr="007C134D" w:rsidRDefault="00C721AD" w:rsidP="00C721AD">
            <w:pPr>
              <w:widowControl w:val="0"/>
              <w:jc w:val="center"/>
              <w:rPr>
                <w:rFonts w:ascii="David" w:hAnsi="David"/>
                <w:color w:val="000000"/>
                <w:rtl/>
              </w:rPr>
            </w:pPr>
            <w:r w:rsidRPr="007C134D">
              <w:rPr>
                <w:rFonts w:ascii="David" w:hAnsi="David"/>
                <w:rtl/>
              </w:rPr>
              <w:t>14.11.2.6</w:t>
            </w:r>
          </w:p>
        </w:tc>
        <w:tc>
          <w:tcPr>
            <w:tcW w:w="855" w:type="dxa"/>
            <w:vAlign w:val="center"/>
          </w:tcPr>
          <w:p w14:paraId="0A3D509E" w14:textId="558E75A2" w:rsidR="00C721AD" w:rsidRPr="007C134D" w:rsidRDefault="00C721AD" w:rsidP="00C721AD">
            <w:pPr>
              <w:widowControl w:val="0"/>
              <w:jc w:val="center"/>
              <w:rPr>
                <w:rFonts w:ascii="David" w:hAnsi="David"/>
                <w:color w:val="000000"/>
                <w:rtl/>
              </w:rPr>
            </w:pPr>
            <w:r w:rsidRPr="007C134D">
              <w:rPr>
                <w:rFonts w:ascii="David" w:hAnsi="David"/>
                <w:rtl/>
              </w:rPr>
              <w:t>43</w:t>
            </w:r>
          </w:p>
        </w:tc>
        <w:tc>
          <w:tcPr>
            <w:tcW w:w="7087" w:type="dxa"/>
          </w:tcPr>
          <w:p w14:paraId="6D4A7CC9" w14:textId="5543BD90" w:rsidR="00C721AD" w:rsidRPr="007C134D" w:rsidRDefault="00C721AD" w:rsidP="00C721AD">
            <w:pPr>
              <w:rPr>
                <w:rFonts w:ascii="David" w:hAnsi="David"/>
                <w:rtl/>
              </w:rPr>
            </w:pPr>
            <w:r w:rsidRPr="007C134D">
              <w:rPr>
                <w:rFonts w:ascii="David" w:hAnsi="David"/>
                <w:rtl/>
              </w:rPr>
              <w:t xml:space="preserve">בסעיף מצוין כי תדירות ההצמדה הינה חודשית ואילו בסעיף 14.11.3.1 מצוין כי חישוב ההצמדה יבוצע אחת לתקופה. מבוקש לאשר כי התקופה האמורה היא חודש. </w:t>
            </w:r>
          </w:p>
        </w:tc>
        <w:tc>
          <w:tcPr>
            <w:tcW w:w="4671" w:type="dxa"/>
            <w:vAlign w:val="center"/>
          </w:tcPr>
          <w:p w14:paraId="5DA21E7C" w14:textId="6EE89967"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התקופה שנקבעה הינה חודש.</w:t>
            </w:r>
          </w:p>
        </w:tc>
      </w:tr>
      <w:tr w:rsidR="005A2C9A" w:rsidRPr="007C134D" w14:paraId="08D1A389" w14:textId="77777777" w:rsidTr="005A2C9A">
        <w:tc>
          <w:tcPr>
            <w:tcW w:w="925" w:type="dxa"/>
            <w:vAlign w:val="center"/>
          </w:tcPr>
          <w:p w14:paraId="73C03B4E" w14:textId="77777777" w:rsidR="005A2C9A" w:rsidRPr="007C134D" w:rsidRDefault="005A2C9A" w:rsidP="005A2C9A">
            <w:pPr>
              <w:numPr>
                <w:ilvl w:val="0"/>
                <w:numId w:val="2"/>
              </w:numPr>
              <w:ind w:left="242" w:hanging="185"/>
              <w:jc w:val="center"/>
              <w:rPr>
                <w:rFonts w:ascii="David" w:hAnsi="David"/>
                <w:rtl/>
              </w:rPr>
            </w:pPr>
          </w:p>
        </w:tc>
        <w:tc>
          <w:tcPr>
            <w:tcW w:w="1644" w:type="dxa"/>
            <w:vAlign w:val="center"/>
          </w:tcPr>
          <w:p w14:paraId="30B01E91" w14:textId="22CC24DE" w:rsidR="005A2C9A" w:rsidRPr="007C134D" w:rsidRDefault="005A2C9A" w:rsidP="005A2C9A">
            <w:pPr>
              <w:widowControl w:val="0"/>
              <w:jc w:val="center"/>
              <w:rPr>
                <w:rFonts w:ascii="David" w:hAnsi="David"/>
                <w:color w:val="000000"/>
                <w:rtl/>
              </w:rPr>
            </w:pPr>
            <w:r w:rsidRPr="007C134D">
              <w:rPr>
                <w:rFonts w:ascii="David" w:hAnsi="David"/>
                <w:rtl/>
              </w:rPr>
              <w:t>15.7+15.8 + 25.9.4.3</w:t>
            </w:r>
          </w:p>
        </w:tc>
        <w:tc>
          <w:tcPr>
            <w:tcW w:w="855" w:type="dxa"/>
            <w:vAlign w:val="center"/>
          </w:tcPr>
          <w:p w14:paraId="6F917006" w14:textId="0CAF0D2D" w:rsidR="005A2C9A" w:rsidRPr="007C134D" w:rsidRDefault="005A2C9A" w:rsidP="005A2C9A">
            <w:pPr>
              <w:widowControl w:val="0"/>
              <w:jc w:val="center"/>
              <w:rPr>
                <w:rFonts w:ascii="David" w:hAnsi="David"/>
                <w:color w:val="000000"/>
                <w:rtl/>
              </w:rPr>
            </w:pPr>
            <w:r w:rsidRPr="007C134D">
              <w:rPr>
                <w:rFonts w:ascii="David" w:hAnsi="David"/>
                <w:rtl/>
              </w:rPr>
              <w:t>43 + 54</w:t>
            </w:r>
          </w:p>
        </w:tc>
        <w:tc>
          <w:tcPr>
            <w:tcW w:w="7087" w:type="dxa"/>
          </w:tcPr>
          <w:p w14:paraId="3299377D" w14:textId="77777777" w:rsidR="005A2C9A" w:rsidRPr="007C134D" w:rsidRDefault="005A2C9A" w:rsidP="005A2C9A">
            <w:pPr>
              <w:rPr>
                <w:rFonts w:ascii="David" w:hAnsi="David"/>
              </w:rPr>
            </w:pPr>
            <w:r w:rsidRPr="007C134D">
              <w:rPr>
                <w:rFonts w:ascii="David" w:hAnsi="David"/>
                <w:rtl/>
              </w:rPr>
              <w:t xml:space="preserve">סעיפים 15.7-15.8 (וכן 25.9.4.3) אינם תואמים את הוראות הדין, ובפרט את הנחיות פסק הדין בעע"מ 6466/19 </w:t>
            </w:r>
            <w:r w:rsidRPr="007C134D">
              <w:rPr>
                <w:rFonts w:ascii="David" w:hAnsi="David"/>
                <w:b/>
                <w:bCs/>
                <w:rtl/>
              </w:rPr>
              <w:t>משרד הבטחון נ' עמותת חברות הסיעוד ואח'</w:t>
            </w:r>
            <w:r w:rsidRPr="007C134D">
              <w:rPr>
                <w:rFonts w:ascii="David" w:hAnsi="David"/>
                <w:rtl/>
              </w:rPr>
              <w:t xml:space="preserve"> (פורסם באתר הרשות השופטת), שם נקבעו עקרונות מחייבים בנושא זה במכרזים: "... </w:t>
            </w:r>
            <w:r w:rsidRPr="007C134D">
              <w:rPr>
                <w:rFonts w:ascii="David" w:hAnsi="David"/>
                <w:u w:val="single"/>
                <w:rtl/>
              </w:rPr>
              <w:t>ככלל על מלכ</w:t>
            </w:r>
            <w:r w:rsidRPr="007C134D">
              <w:rPr>
                <w:rFonts w:ascii="David" w:hAnsi="David"/>
                <w:u w:val="single"/>
              </w:rPr>
              <w:t>"</w:t>
            </w:r>
            <w:r w:rsidRPr="007C134D">
              <w:rPr>
                <w:rFonts w:ascii="David" w:hAnsi="David"/>
                <w:u w:val="single"/>
                <w:rtl/>
              </w:rPr>
              <w:t>ר שמגיש הצעה להצטייד מראש באישור מרשויות המס</w:t>
            </w:r>
            <w:r w:rsidRPr="007C134D">
              <w:rPr>
                <w:rFonts w:ascii="David" w:hAnsi="David"/>
                <w:rtl/>
              </w:rPr>
              <w:t>. עם זאת, ו</w:t>
            </w:r>
            <w:r w:rsidRPr="007C134D">
              <w:rPr>
                <w:rFonts w:ascii="David" w:hAnsi="David"/>
                <w:u w:val="single"/>
                <w:rtl/>
              </w:rPr>
              <w:t>כחריג</w:t>
            </w:r>
            <w:r w:rsidRPr="007C134D">
              <w:rPr>
                <w:rFonts w:ascii="David" w:hAnsi="David"/>
                <w:rtl/>
              </w:rPr>
              <w:t>, ועדת המכרזים תהא רשאית להמיר דרישה זו ב</w:t>
            </w:r>
            <w:r w:rsidRPr="007C134D">
              <w:rPr>
                <w:rFonts w:ascii="David" w:hAnsi="David"/>
                <w:b/>
                <w:bCs/>
                <w:rtl/>
              </w:rPr>
              <w:t xml:space="preserve">המצאת אישור של עורך דין או רואה חשבון חיצוני בעל התמחות בנדון, במקרים שבהם יצרף המציע להצעתו פנייה לרשות המיסים שנעשתה מבעוד מועד ולא יאוחר מ- </w:t>
            </w:r>
            <w:r w:rsidRPr="007C134D">
              <w:rPr>
                <w:rFonts w:ascii="David" w:hAnsi="David"/>
                <w:b/>
                <w:bCs/>
              </w:rPr>
              <w:t>45</w:t>
            </w:r>
            <w:r w:rsidRPr="007C134D">
              <w:rPr>
                <w:rFonts w:ascii="David" w:hAnsi="David"/>
                <w:b/>
                <w:bCs/>
                <w:rtl/>
              </w:rPr>
              <w:t xml:space="preserve"> יום מן המועד האחרון להגשת ההצעות במכרז</w:t>
            </w:r>
            <w:r w:rsidRPr="007C134D">
              <w:rPr>
                <w:rFonts w:ascii="David" w:hAnsi="David"/>
                <w:rtl/>
              </w:rPr>
              <w:t xml:space="preserve">". </w:t>
            </w:r>
          </w:p>
          <w:p w14:paraId="3AF27C78" w14:textId="77777777" w:rsidR="005A2C9A" w:rsidRPr="007C134D" w:rsidRDefault="005A2C9A" w:rsidP="005A2C9A">
            <w:pPr>
              <w:rPr>
                <w:rFonts w:ascii="David" w:hAnsi="David"/>
                <w:rtl/>
              </w:rPr>
            </w:pPr>
            <w:r w:rsidRPr="007C134D">
              <w:rPr>
                <w:rFonts w:ascii="David" w:hAnsi="David"/>
                <w:rtl/>
              </w:rPr>
              <w:t>כל זאת, אחרי שבית המשפט העליון הביע דעתו בפסק הדין כי נקודת המוצא לדיון היא ש"</w:t>
            </w:r>
            <w:r w:rsidRPr="007C134D">
              <w:rPr>
                <w:rFonts w:ascii="David" w:hAnsi="David"/>
                <w:u w:val="single"/>
                <w:rtl/>
              </w:rPr>
              <w:t>התמודדות מלכ</w:t>
            </w:r>
            <w:r w:rsidRPr="007C134D">
              <w:rPr>
                <w:rFonts w:ascii="David" w:hAnsi="David"/>
                <w:u w:val="single"/>
              </w:rPr>
              <w:t>"</w:t>
            </w:r>
            <w:r w:rsidRPr="007C134D">
              <w:rPr>
                <w:rFonts w:ascii="David" w:hAnsi="David"/>
                <w:u w:val="single"/>
                <w:rtl/>
              </w:rPr>
              <w:t>ר במכרז כפטור ממע</w:t>
            </w:r>
            <w:r w:rsidRPr="007C134D">
              <w:rPr>
                <w:rFonts w:ascii="David" w:hAnsi="David"/>
                <w:u w:val="single"/>
              </w:rPr>
              <w:t>"</w:t>
            </w:r>
            <w:r w:rsidRPr="007C134D">
              <w:rPr>
                <w:rFonts w:ascii="David" w:hAnsi="David"/>
                <w:u w:val="single"/>
                <w:rtl/>
              </w:rPr>
              <w:t>מ כשלעצמה אינה סבירה</w:t>
            </w:r>
            <w:r w:rsidRPr="007C134D">
              <w:rPr>
                <w:rFonts w:ascii="David" w:hAnsi="David"/>
                <w:rtl/>
              </w:rPr>
              <w:t xml:space="preserve">, נוכח יישום מבחני עמותת בשערייך ירושלים וחוזר רשות המיסים בעניין" . כלומר, שמרבית הסיכויים כי מלכ"רים שמתמודדים במכרזים יהיו </w:t>
            </w:r>
            <w:r w:rsidRPr="007C134D">
              <w:rPr>
                <w:rFonts w:ascii="David" w:hAnsi="David"/>
                <w:u w:val="single"/>
                <w:rtl/>
              </w:rPr>
              <w:t>חייבים</w:t>
            </w:r>
            <w:r w:rsidRPr="007C134D">
              <w:rPr>
                <w:rFonts w:ascii="David" w:hAnsi="David"/>
                <w:rtl/>
              </w:rPr>
              <w:t xml:space="preserve"> במע"מ.</w:t>
            </w:r>
          </w:p>
          <w:p w14:paraId="039DDB11" w14:textId="77777777" w:rsidR="005A2C9A" w:rsidRPr="007C134D" w:rsidRDefault="005A2C9A" w:rsidP="005A2C9A">
            <w:pPr>
              <w:rPr>
                <w:rFonts w:ascii="David" w:hAnsi="David"/>
                <w:rtl/>
              </w:rPr>
            </w:pPr>
            <w:r w:rsidRPr="007C134D">
              <w:rPr>
                <w:rFonts w:ascii="David" w:hAnsi="David"/>
                <w:rtl/>
              </w:rPr>
              <w:t xml:space="preserve">כלומר, דרך המלך היא שמלכ"רים ידרשו לצרף להצעתם אישור של רשויות המס בקשר לסיווגם לעניין השירותים נשוא המכרז כחייבים במע"מ אם לאו. </w:t>
            </w:r>
          </w:p>
          <w:p w14:paraId="59E9DBFD" w14:textId="77777777" w:rsidR="005A2C9A" w:rsidRPr="007C134D" w:rsidRDefault="005A2C9A" w:rsidP="005A2C9A">
            <w:pPr>
              <w:rPr>
                <w:rFonts w:ascii="David" w:hAnsi="David"/>
                <w:rtl/>
              </w:rPr>
            </w:pPr>
            <w:r w:rsidRPr="007C134D">
              <w:rPr>
                <w:rFonts w:ascii="David" w:hAnsi="David"/>
                <w:rtl/>
              </w:rPr>
              <w:t xml:space="preserve">כחריג לכך, יכול המשרד לכל היותר לאפשר למציע להגיש במקום זאת, </w:t>
            </w:r>
            <w:r w:rsidRPr="007C134D">
              <w:rPr>
                <w:rFonts w:ascii="David" w:hAnsi="David"/>
                <w:u w:val="single"/>
                <w:rtl/>
              </w:rPr>
              <w:t>במסגרת הצעתו למכרז</w:t>
            </w:r>
            <w:r w:rsidRPr="007C134D">
              <w:rPr>
                <w:rFonts w:ascii="David" w:hAnsi="David"/>
                <w:rtl/>
              </w:rPr>
              <w:t>:</w:t>
            </w:r>
          </w:p>
          <w:p w14:paraId="39837DBB" w14:textId="7BA95751" w:rsidR="005A2C9A" w:rsidRPr="007C134D" w:rsidRDefault="005A2C9A" w:rsidP="005A2C9A">
            <w:pPr>
              <w:rPr>
                <w:rFonts w:ascii="David" w:hAnsi="David"/>
                <w:rtl/>
              </w:rPr>
            </w:pPr>
            <w:r w:rsidRPr="007C134D">
              <w:rPr>
                <w:rFonts w:ascii="David" w:hAnsi="David"/>
                <w:rtl/>
              </w:rPr>
              <w:t xml:space="preserve">1. אישור שפנה לרשות המיסים לסיווגו לעניין המכרז, </w:t>
            </w:r>
            <w:r w:rsidRPr="007C134D">
              <w:rPr>
                <w:rFonts w:ascii="David" w:hAnsi="David"/>
                <w:u w:val="single"/>
                <w:rtl/>
              </w:rPr>
              <w:t>לכל הפחות 45 יום לפני מועד ההגשה</w:t>
            </w:r>
            <w:r w:rsidRPr="007C134D">
              <w:rPr>
                <w:rFonts w:ascii="David" w:hAnsi="David"/>
                <w:rtl/>
              </w:rPr>
              <w:t xml:space="preserve">, וכן – 2. אישור עו"ד/רו"ח </w:t>
            </w:r>
            <w:r w:rsidRPr="007C134D">
              <w:rPr>
                <w:rFonts w:ascii="David" w:hAnsi="David"/>
                <w:u w:val="single"/>
                <w:rtl/>
              </w:rPr>
              <w:t>חיצוני</w:t>
            </w:r>
            <w:r w:rsidRPr="007C134D">
              <w:rPr>
                <w:rFonts w:ascii="David" w:hAnsi="David"/>
                <w:rtl/>
              </w:rPr>
              <w:t xml:space="preserve">, </w:t>
            </w:r>
            <w:r w:rsidRPr="007C134D">
              <w:rPr>
                <w:rFonts w:ascii="David" w:hAnsi="David"/>
                <w:u w:val="single"/>
                <w:rtl/>
              </w:rPr>
              <w:t>בעל התמחות</w:t>
            </w:r>
            <w:r w:rsidRPr="007C134D">
              <w:rPr>
                <w:rFonts w:ascii="David" w:hAnsi="David"/>
                <w:rtl/>
              </w:rPr>
              <w:t xml:space="preserve"> בנושא (כלומר בעל התמחות בנושא סיווג מלכ"ר כחייב/פטור ממכרז, לאור מבחני הפסיקה), אשר מחווה דעתו בקשר לחבות המס הנכונה למציע.</w:t>
            </w:r>
          </w:p>
        </w:tc>
        <w:tc>
          <w:tcPr>
            <w:tcW w:w="4671" w:type="dxa"/>
            <w:vAlign w:val="center"/>
          </w:tcPr>
          <w:p w14:paraId="047B49FA" w14:textId="07A85D46" w:rsidR="005A2C9A" w:rsidRPr="007C134D" w:rsidRDefault="005A2C9A" w:rsidP="00144C67">
            <w:pPr>
              <w:rPr>
                <w:rFonts w:ascii="David" w:hAnsi="David"/>
                <w:spacing w:val="-4"/>
                <w:rtl/>
                <w:lang w:eastAsia="en-US"/>
              </w:rPr>
            </w:pPr>
            <w:r>
              <w:rPr>
                <w:rFonts w:ascii="David" w:hAnsi="David" w:hint="cs"/>
                <w:spacing w:val="-4"/>
                <w:rtl/>
                <w:lang w:eastAsia="en-US"/>
              </w:rPr>
              <w:t>המשרד פועל בהתאם ל</w:t>
            </w:r>
            <w:r w:rsidR="00144C67">
              <w:rPr>
                <w:rFonts w:ascii="David" w:hAnsi="David" w:hint="cs"/>
                <w:spacing w:val="-4"/>
                <w:rtl/>
                <w:lang w:eastAsia="en-US"/>
              </w:rPr>
              <w:t xml:space="preserve">סעיף </w:t>
            </w:r>
            <w:r w:rsidR="00144C67" w:rsidRPr="00144C67">
              <w:rPr>
                <w:rFonts w:ascii="David" w:hAnsi="David"/>
                <w:spacing w:val="-4"/>
                <w:rtl/>
                <w:lang w:eastAsia="en-US"/>
              </w:rPr>
              <w:t>2.2.4.7.4</w:t>
            </w:r>
            <w:r w:rsidR="00144C67">
              <w:rPr>
                <w:rFonts w:ascii="David" w:hAnsi="David" w:hint="cs"/>
                <w:spacing w:val="-4"/>
                <w:rtl/>
                <w:lang w:eastAsia="en-US"/>
              </w:rPr>
              <w:t xml:space="preserve"> ב</w:t>
            </w:r>
            <w:r>
              <w:rPr>
                <w:rFonts w:ascii="David" w:hAnsi="David" w:hint="cs"/>
                <w:spacing w:val="-4"/>
                <w:rtl/>
                <w:lang w:eastAsia="en-US"/>
              </w:rPr>
              <w:t>הוראת תכם 7.3.1.</w:t>
            </w:r>
          </w:p>
        </w:tc>
      </w:tr>
      <w:tr w:rsidR="00C721AD" w:rsidRPr="007C134D" w14:paraId="71CCEE85" w14:textId="77777777" w:rsidTr="005A2C9A">
        <w:tc>
          <w:tcPr>
            <w:tcW w:w="925" w:type="dxa"/>
            <w:vAlign w:val="center"/>
          </w:tcPr>
          <w:p w14:paraId="0D7D0E6C"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19EF5B7" w14:textId="2A87B989" w:rsidR="00C721AD" w:rsidRPr="007C134D" w:rsidRDefault="00C721AD" w:rsidP="00C721AD">
            <w:pPr>
              <w:widowControl w:val="0"/>
              <w:jc w:val="center"/>
              <w:rPr>
                <w:rFonts w:ascii="David" w:hAnsi="David"/>
                <w:color w:val="000000"/>
                <w:rtl/>
              </w:rPr>
            </w:pPr>
            <w:r w:rsidRPr="007C134D">
              <w:rPr>
                <w:rFonts w:ascii="David" w:hAnsi="David"/>
                <w:rtl/>
              </w:rPr>
              <w:t>15.11</w:t>
            </w:r>
          </w:p>
        </w:tc>
        <w:tc>
          <w:tcPr>
            <w:tcW w:w="855" w:type="dxa"/>
            <w:vAlign w:val="center"/>
          </w:tcPr>
          <w:p w14:paraId="1A4534F7" w14:textId="33E58108" w:rsidR="00C721AD" w:rsidRPr="007C134D" w:rsidRDefault="00C721AD" w:rsidP="00C721AD">
            <w:pPr>
              <w:widowControl w:val="0"/>
              <w:jc w:val="center"/>
              <w:rPr>
                <w:rFonts w:ascii="David" w:hAnsi="David"/>
                <w:color w:val="000000"/>
                <w:rtl/>
              </w:rPr>
            </w:pPr>
            <w:r w:rsidRPr="007C134D">
              <w:rPr>
                <w:rFonts w:ascii="David" w:hAnsi="David"/>
                <w:rtl/>
              </w:rPr>
              <w:t>44</w:t>
            </w:r>
          </w:p>
        </w:tc>
        <w:tc>
          <w:tcPr>
            <w:tcW w:w="7087" w:type="dxa"/>
          </w:tcPr>
          <w:p w14:paraId="0693D598" w14:textId="77777777" w:rsidR="00C721AD" w:rsidRPr="007C134D" w:rsidRDefault="00C721AD" w:rsidP="00C721AD">
            <w:pPr>
              <w:rPr>
                <w:rFonts w:ascii="David" w:hAnsi="David"/>
                <w:rtl/>
              </w:rPr>
            </w:pPr>
            <w:r w:rsidRPr="007C134D">
              <w:rPr>
                <w:rFonts w:ascii="David" w:hAnsi="David"/>
                <w:rtl/>
              </w:rPr>
              <w:t>מחירי המנות שנקבעו במכרז הינם הפסדיים בצורה קיצונית ולא הותאמו כלל לעליות שחלו בשנים האחרונות במשק, הן של עלויות השכר והן של המדדים השונים לרבות מדד המחירים לצרכן. להלן דוגמא ראשונית ובלתי ממצה של הפערים בין האמור במכרז ובין חיי המציאות:</w:t>
            </w:r>
          </w:p>
          <w:p w14:paraId="2AEABDCA" w14:textId="62367FE0" w:rsidR="00C721AD" w:rsidRPr="00B25D96" w:rsidRDefault="00C721AD" w:rsidP="00C721AD">
            <w:pPr>
              <w:pStyle w:val="af2"/>
              <w:numPr>
                <w:ilvl w:val="0"/>
                <w:numId w:val="8"/>
              </w:numPr>
              <w:overflowPunct/>
              <w:autoSpaceDE/>
              <w:autoSpaceDN/>
              <w:adjustRightInd/>
              <w:ind w:left="316" w:hanging="283"/>
              <w:contextualSpacing/>
              <w:textAlignment w:val="auto"/>
              <w:rPr>
                <w:rFonts w:ascii="David" w:hAnsi="David"/>
                <w:rtl/>
              </w:rPr>
            </w:pPr>
            <w:r w:rsidRPr="00B25D96">
              <w:rPr>
                <w:rFonts w:ascii="David" w:hAnsi="David"/>
                <w:rtl/>
              </w:rPr>
              <w:t xml:space="preserve">מחיר המקסימום של המנה הראשונה </w:t>
            </w:r>
            <w:r w:rsidRPr="00B25D96">
              <w:rPr>
                <w:rFonts w:ascii="David" w:hAnsi="David"/>
                <w:b/>
                <w:bCs/>
                <w:u w:val="single"/>
                <w:rtl/>
              </w:rPr>
              <w:t>לדוגמה</w:t>
            </w:r>
            <w:r w:rsidRPr="00B25D96">
              <w:rPr>
                <w:rFonts w:ascii="David" w:hAnsi="David"/>
                <w:rtl/>
              </w:rPr>
              <w:t xml:space="preserve"> (מנה 1.5) במכרז הקודם,  עמד על 150.92 ₪</w:t>
            </w:r>
            <w:r w:rsidRPr="00B25D96">
              <w:rPr>
                <w:rFonts w:ascii="David" w:hAnsi="David"/>
              </w:rPr>
              <w:t xml:space="preserve"> </w:t>
            </w:r>
            <w:r w:rsidRPr="00B25D96">
              <w:rPr>
                <w:rFonts w:ascii="David" w:hAnsi="David"/>
                <w:rtl/>
              </w:rPr>
              <w:t>מחיר המנה המעודכן במכרז החדש עומד על 157.10 ₪. הפער הינו 6.18 ₪.</w:t>
            </w:r>
            <w:r w:rsidRPr="00B25D96">
              <w:rPr>
                <w:rFonts w:ascii="David" w:hAnsi="David"/>
              </w:rPr>
              <w:t xml:space="preserve"> </w:t>
            </w:r>
            <w:r w:rsidRPr="00B25D96">
              <w:rPr>
                <w:rFonts w:ascii="David" w:hAnsi="David"/>
                <w:rtl/>
              </w:rPr>
              <w:t>השכר למשגיח במכרז 2020 עמד על 35 ₪ לשעה ובמכרז החדש על 39.5 ₪ לשעה. כלומר פער של 4.5 ₪ לשעה ובתוספת סוציאליות הפער לשעה הוא 6.4 ₪.</w:t>
            </w:r>
          </w:p>
          <w:p w14:paraId="5F5430DE" w14:textId="7C8B15AB" w:rsidR="00C721AD" w:rsidRPr="007C134D" w:rsidRDefault="00C721AD" w:rsidP="00C721AD">
            <w:pPr>
              <w:pStyle w:val="af2"/>
              <w:ind w:left="316"/>
              <w:rPr>
                <w:rFonts w:ascii="David" w:hAnsi="David"/>
                <w:rtl/>
              </w:rPr>
            </w:pPr>
            <w:r w:rsidRPr="007C134D">
              <w:rPr>
                <w:rFonts w:ascii="David" w:hAnsi="David"/>
                <w:rtl/>
              </w:rPr>
              <w:t>מנה 1.5 מתורגמת ל-2.54 שעות כמצוין בסעיף 4.18.2 במכרז.</w:t>
            </w:r>
            <w:r>
              <w:rPr>
                <w:rFonts w:ascii="David" w:hAnsi="David"/>
              </w:rPr>
              <w:t xml:space="preserve"> </w:t>
            </w:r>
            <w:r w:rsidRPr="007C134D">
              <w:rPr>
                <w:rFonts w:ascii="David" w:hAnsi="David"/>
                <w:rtl/>
              </w:rPr>
              <w:t>לכן, רק בגין עליית שכר המשגיחים מחיר המנה היה צריך לעלות ב – 16.26 ₪  (6.4 לשעה * 2.54 שעות למנה) ולא רק 6.18 ש"ח.</w:t>
            </w:r>
          </w:p>
          <w:p w14:paraId="2FB44D4D" w14:textId="28397C76" w:rsidR="00C721AD" w:rsidRPr="00B25D96" w:rsidRDefault="00C721AD" w:rsidP="00C721AD">
            <w:pPr>
              <w:pStyle w:val="af2"/>
              <w:numPr>
                <w:ilvl w:val="0"/>
                <w:numId w:val="8"/>
              </w:numPr>
              <w:overflowPunct/>
              <w:autoSpaceDE/>
              <w:autoSpaceDN/>
              <w:adjustRightInd/>
              <w:ind w:left="316" w:hanging="283"/>
              <w:contextualSpacing/>
              <w:textAlignment w:val="auto"/>
              <w:rPr>
                <w:rFonts w:ascii="David" w:hAnsi="David"/>
                <w:rtl/>
              </w:rPr>
            </w:pPr>
            <w:r w:rsidRPr="00B25D96">
              <w:rPr>
                <w:rFonts w:ascii="David" w:hAnsi="David"/>
                <w:rtl/>
              </w:rPr>
              <w:t>מעבר לעליית שכר המינימום בשנים האחרונים, חלו שינויים נוספים אשר משפיעים באופן ישיר על עלות המעסיק לרבות: עליית דמי הבראה ב-  10.6 אחוזים, תעריפי תחבורה ציבורית ב-35.6 אחוזים ושיעורי ביטוח לאומי למעסיק ב- 30.7 אחוזים. אם נחיל שינויים אלו על שכר המשגיח שנקבע ב- 2020, אזי שרק בגין שינויים אלו העלות לשעה התייקרה בכ-1.7 ₪ לשעה, קרי - מחיר המנה רק בגין שינוי עלויות אלו היה צריך לעלות בכ-4.29 ₪ ( 1.7 ₪  לשעה * 2.54 שעות למנה).</w:t>
            </w:r>
            <w:r w:rsidRPr="00B25D96">
              <w:rPr>
                <w:rFonts w:ascii="David" w:hAnsi="David"/>
              </w:rPr>
              <w:t xml:space="preserve"> </w:t>
            </w:r>
            <w:r w:rsidRPr="00B25D96">
              <w:rPr>
                <w:rFonts w:ascii="David" w:hAnsi="David"/>
                <w:rtl/>
              </w:rPr>
              <w:t>תוספת זו התייחסה אך ורק לתשלום ע"פ חוק ולא לקחה בחשבון לדוגמה נסיעות חריגות (שגם בגינן חלו ההתייקרויות).</w:t>
            </w:r>
          </w:p>
          <w:p w14:paraId="330645F6" w14:textId="77777777" w:rsidR="00C721AD" w:rsidRPr="007C134D" w:rsidRDefault="00C721AD" w:rsidP="00C721AD">
            <w:pPr>
              <w:pStyle w:val="af2"/>
              <w:numPr>
                <w:ilvl w:val="0"/>
                <w:numId w:val="8"/>
              </w:numPr>
              <w:overflowPunct/>
              <w:autoSpaceDE/>
              <w:autoSpaceDN/>
              <w:adjustRightInd/>
              <w:ind w:left="316" w:hanging="283"/>
              <w:contextualSpacing/>
              <w:textAlignment w:val="auto"/>
              <w:rPr>
                <w:rFonts w:ascii="David" w:hAnsi="David"/>
              </w:rPr>
            </w:pPr>
            <w:r w:rsidRPr="007C134D">
              <w:rPr>
                <w:rFonts w:ascii="David" w:hAnsi="David"/>
                <w:rtl/>
              </w:rPr>
              <w:lastRenderedPageBreak/>
              <w:t>חלק מתגמול המשרד בגין המנה הינו עבור תפעול  ורווח.</w:t>
            </w:r>
          </w:p>
          <w:p w14:paraId="05A4D38A" w14:textId="0731D486" w:rsidR="00C721AD" w:rsidRPr="007C134D" w:rsidRDefault="00C721AD" w:rsidP="00C721AD">
            <w:pPr>
              <w:pStyle w:val="af2"/>
              <w:ind w:left="316"/>
              <w:rPr>
                <w:rFonts w:ascii="David" w:hAnsi="David"/>
                <w:rtl/>
              </w:rPr>
            </w:pPr>
            <w:r w:rsidRPr="007C134D">
              <w:rPr>
                <w:rFonts w:ascii="David" w:hAnsi="David"/>
                <w:rtl/>
              </w:rPr>
              <w:t>עלויות התפעול כוללות עלויות הנהלה וכלליות לרבות שכר סגל, שכירויות , הסעות ועוד.</w:t>
            </w:r>
            <w:r>
              <w:rPr>
                <w:rFonts w:ascii="David" w:hAnsi="David"/>
              </w:rPr>
              <w:t xml:space="preserve"> </w:t>
            </w:r>
            <w:r w:rsidRPr="007C134D">
              <w:rPr>
                <w:rFonts w:ascii="David" w:hAnsi="David"/>
                <w:rtl/>
              </w:rPr>
              <w:t>עלויות אלו התייקרו משמעותית במהלך השנים ב 26% לרבות עליית השכר הממוצע במשק, עליית מדד המחירים לצרכן וכן השפעות השינויים בעלויות המעסיק כפי שצוינו בסעיף 2. התייקרויות אלו הביאו לעלייה של 2.66 ₪ לשעה עבור אותם רכיבי הוצאות שנדרשים לתפעול.  קרי - מחיר המנה רק בגין שינוי עלויות אלו היה צריך לעלות בכ-6.76 ₪ ( 2.66 ₪  לשעה * 2.54 שעות למנה).</w:t>
            </w:r>
          </w:p>
          <w:p w14:paraId="743D2CF7" w14:textId="0906E0CF" w:rsidR="00C721AD" w:rsidRPr="00B25D96" w:rsidRDefault="00C721AD" w:rsidP="00C721AD">
            <w:pPr>
              <w:pStyle w:val="af2"/>
              <w:numPr>
                <w:ilvl w:val="0"/>
                <w:numId w:val="8"/>
              </w:numPr>
              <w:overflowPunct/>
              <w:autoSpaceDE/>
              <w:autoSpaceDN/>
              <w:adjustRightInd/>
              <w:ind w:left="316" w:hanging="283"/>
              <w:contextualSpacing/>
              <w:textAlignment w:val="auto"/>
              <w:rPr>
                <w:rFonts w:ascii="David" w:hAnsi="David"/>
                <w:rtl/>
              </w:rPr>
            </w:pPr>
            <w:r w:rsidRPr="00B25D96">
              <w:rPr>
                <w:rFonts w:ascii="David" w:hAnsi="David"/>
                <w:rtl/>
              </w:rPr>
              <w:t>במכרז הנוכחי התווספו 10 דק' לפתיחת הכספות. המשמעות היא כי מחיר המנה כיום צריך לכלול תמורה בגין עלות המשגיח אשר לא שוקללה במכרז הקודם. עלות של משגיח בגין 10 דק' אלו היא 9.3 ₪ לשעה למשגיח רגיל וכ-10 ₪ למשגיח לקויות, ללא התחשבות ברכיב הרווח בגין רכיב זה. נבקש לעדכן את התעריף בהתאם, לפחות בעלויות המצוינות לעיל.</w:t>
            </w:r>
            <w:r w:rsidRPr="00B25D96">
              <w:rPr>
                <w:rFonts w:ascii="David" w:hAnsi="David"/>
              </w:rPr>
              <w:t xml:space="preserve"> </w:t>
            </w:r>
            <w:r w:rsidRPr="00B25D96">
              <w:rPr>
                <w:rFonts w:ascii="David" w:hAnsi="David"/>
                <w:rtl/>
              </w:rPr>
              <w:t>סה"כ מחיר מנה 1.5  למשגיח רגיל  נדרש להיות לכל הפחות: 187.50 ₪.</w:t>
            </w:r>
          </w:p>
          <w:p w14:paraId="724C98A4" w14:textId="485026A6" w:rsidR="00C721AD" w:rsidRPr="00B25D96" w:rsidRDefault="00C721AD" w:rsidP="00C721AD">
            <w:pPr>
              <w:pStyle w:val="af2"/>
              <w:numPr>
                <w:ilvl w:val="0"/>
                <w:numId w:val="8"/>
              </w:numPr>
              <w:overflowPunct/>
              <w:autoSpaceDE/>
              <w:autoSpaceDN/>
              <w:adjustRightInd/>
              <w:ind w:left="316" w:hanging="283"/>
              <w:contextualSpacing/>
              <w:textAlignment w:val="auto"/>
              <w:rPr>
                <w:rFonts w:ascii="David" w:hAnsi="David"/>
                <w:rtl/>
              </w:rPr>
            </w:pPr>
            <w:r w:rsidRPr="00B25D96">
              <w:rPr>
                <w:rFonts w:ascii="David" w:hAnsi="David"/>
                <w:rtl/>
              </w:rPr>
              <w:t>מנה 3.5 בוטלה במכרז הנוכחי. בסעיף 4.18.1.5 צוין כי "</w:t>
            </w:r>
            <w:r w:rsidRPr="00B25D96">
              <w:rPr>
                <w:rFonts w:ascii="David" w:hAnsi="David"/>
                <w:rtl/>
                <w:lang w:eastAsia="x-none"/>
              </w:rPr>
              <w:t>היה ויחליט המשרד, על אף כוונה זו, לרכוש מנות עבור משך זה, ישלם המשרד עבור מנה זו תוספת של 11% למחיר שהציע הספק עבור מנה של משך בחינה של 3 שעות".</w:t>
            </w:r>
            <w:r w:rsidRPr="00B25D96">
              <w:rPr>
                <w:rFonts w:ascii="David" w:hAnsi="David"/>
                <w:lang w:eastAsia="x-none"/>
              </w:rPr>
              <w:t xml:space="preserve"> </w:t>
            </w:r>
            <w:r w:rsidRPr="00B25D96">
              <w:rPr>
                <w:rFonts w:ascii="David" w:hAnsi="David"/>
                <w:rtl/>
              </w:rPr>
              <w:t>מחיר המנה במקרה זה יהיה 303.22 למשגיח רגיל ו -322.48 למשגיח לקויות.</w:t>
            </w:r>
            <w:r w:rsidRPr="00B25D96">
              <w:rPr>
                <w:rFonts w:ascii="David" w:hAnsi="David"/>
              </w:rPr>
              <w:t xml:space="preserve"> </w:t>
            </w:r>
            <w:r w:rsidRPr="00B25D96">
              <w:rPr>
                <w:rFonts w:ascii="David" w:hAnsi="David"/>
                <w:rtl/>
              </w:rPr>
              <w:t>הפער שיתקבל מהמשרד בגין חצי שעה זו הוא 30.03 למשגיח רגיל ו31.96 ₪ למשגיח לקויות</w:t>
            </w:r>
            <w:r w:rsidRPr="00B25D96">
              <w:rPr>
                <w:rFonts w:ascii="David" w:hAnsi="David" w:hint="cs"/>
                <w:rtl/>
              </w:rPr>
              <w:t xml:space="preserve">. </w:t>
            </w:r>
            <w:r w:rsidRPr="00B25D96">
              <w:rPr>
                <w:rFonts w:ascii="David" w:hAnsi="David"/>
                <w:rtl/>
              </w:rPr>
              <w:t xml:space="preserve">עלות השכר לעובד בגין התוספת של חצי שעה זו +25% היא  ₪ 35.06 </w:t>
            </w:r>
            <w:r w:rsidRPr="00B25D96">
              <w:rPr>
                <w:rFonts w:ascii="David" w:hAnsi="David"/>
                <w:rtl/>
              </w:rPr>
              <w:lastRenderedPageBreak/>
              <w:t>למשגיח רגיל ו-37.81 ₪  למשגיח לקויות</w:t>
            </w:r>
            <w:r w:rsidRPr="00B25D96">
              <w:rPr>
                <w:rFonts w:ascii="David" w:hAnsi="David"/>
                <w:b/>
                <w:bCs/>
                <w:rtl/>
              </w:rPr>
              <w:t xml:space="preserve"> (ללא תפעול ורווח). </w:t>
            </w:r>
            <w:r w:rsidRPr="00B25D96">
              <w:rPr>
                <w:rFonts w:ascii="David" w:hAnsi="David"/>
                <w:rtl/>
              </w:rPr>
              <w:t>כלומר גם בגין רכיב זה התעריפים שקבע המשרד הם הפסדיים.</w:t>
            </w:r>
            <w:r w:rsidRPr="00B25D96">
              <w:rPr>
                <w:rFonts w:ascii="David" w:hAnsi="David" w:hint="cs"/>
                <w:rtl/>
              </w:rPr>
              <w:t xml:space="preserve"> </w:t>
            </w:r>
            <w:r w:rsidRPr="00B25D96">
              <w:rPr>
                <w:rFonts w:ascii="David" w:hAnsi="David"/>
                <w:rtl/>
              </w:rPr>
              <w:t>הפער בין התעריף שעודכן לעלות בפועל למנה הינו 5.03 ₪  למשגיח רגיל ו-5.85 ₪ למשגיח לקויות.</w:t>
            </w:r>
            <w:r w:rsidRPr="00B25D96">
              <w:rPr>
                <w:rFonts w:ascii="David" w:hAnsi="David" w:hint="cs"/>
                <w:rtl/>
              </w:rPr>
              <w:t xml:space="preserve"> </w:t>
            </w:r>
            <w:r w:rsidRPr="00B25D96">
              <w:rPr>
                <w:rFonts w:ascii="David" w:hAnsi="David"/>
                <w:rtl/>
              </w:rPr>
              <w:t>פער זה מתווסף לפערים הנזכרים לעיל בסעיפים 1-5.</w:t>
            </w:r>
          </w:p>
          <w:p w14:paraId="6C0DA625" w14:textId="7F88CE8D" w:rsidR="00C721AD" w:rsidRPr="007C134D" w:rsidRDefault="00C721AD" w:rsidP="00C721AD">
            <w:pPr>
              <w:rPr>
                <w:rFonts w:ascii="David" w:hAnsi="David"/>
                <w:rtl/>
              </w:rPr>
            </w:pPr>
            <w:r w:rsidRPr="007C134D">
              <w:rPr>
                <w:rFonts w:ascii="David" w:hAnsi="David"/>
                <w:b/>
                <w:bCs/>
                <w:u w:val="single"/>
                <w:rtl/>
              </w:rPr>
              <w:t>לסיכום</w:t>
            </w:r>
            <w:r w:rsidRPr="007C134D">
              <w:rPr>
                <w:rFonts w:ascii="David" w:hAnsi="David"/>
                <w:rtl/>
              </w:rPr>
              <w:t>, בגין כל העלויות שצוינו לעיל, נדרש לעדכן את מחירי המנות בהתאם.</w:t>
            </w:r>
          </w:p>
        </w:tc>
        <w:tc>
          <w:tcPr>
            <w:tcW w:w="4671" w:type="dxa"/>
            <w:vAlign w:val="center"/>
          </w:tcPr>
          <w:p w14:paraId="62ABBF0B" w14:textId="13700A27"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lastRenderedPageBreak/>
              <w:t>ראה תשובה לשאלה 81 לעיל.</w:t>
            </w:r>
          </w:p>
        </w:tc>
      </w:tr>
      <w:tr w:rsidR="00C721AD" w:rsidRPr="007C134D" w14:paraId="344844BA" w14:textId="77777777" w:rsidTr="005A2C9A">
        <w:tc>
          <w:tcPr>
            <w:tcW w:w="925" w:type="dxa"/>
            <w:vAlign w:val="center"/>
          </w:tcPr>
          <w:p w14:paraId="3037D5FB"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918B8C6" w14:textId="3E68E48B" w:rsidR="00C721AD" w:rsidRPr="007C134D" w:rsidRDefault="00C721AD" w:rsidP="00C721AD">
            <w:pPr>
              <w:widowControl w:val="0"/>
              <w:jc w:val="center"/>
              <w:rPr>
                <w:rFonts w:ascii="David" w:hAnsi="David"/>
                <w:color w:val="000000"/>
                <w:rtl/>
              </w:rPr>
            </w:pPr>
            <w:r w:rsidRPr="007C134D">
              <w:rPr>
                <w:rFonts w:ascii="David" w:hAnsi="David"/>
                <w:rtl/>
              </w:rPr>
              <w:t>15.11</w:t>
            </w:r>
          </w:p>
        </w:tc>
        <w:tc>
          <w:tcPr>
            <w:tcW w:w="855" w:type="dxa"/>
            <w:vAlign w:val="center"/>
          </w:tcPr>
          <w:p w14:paraId="747585C7" w14:textId="591482EF" w:rsidR="00C721AD" w:rsidRPr="007C134D" w:rsidRDefault="00C721AD" w:rsidP="00C721AD">
            <w:pPr>
              <w:widowControl w:val="0"/>
              <w:jc w:val="center"/>
              <w:rPr>
                <w:rFonts w:ascii="David" w:hAnsi="David"/>
                <w:color w:val="000000"/>
                <w:rtl/>
              </w:rPr>
            </w:pPr>
            <w:r w:rsidRPr="007C134D">
              <w:rPr>
                <w:rFonts w:ascii="David" w:hAnsi="David"/>
                <w:rtl/>
              </w:rPr>
              <w:t>44</w:t>
            </w:r>
          </w:p>
        </w:tc>
        <w:tc>
          <w:tcPr>
            <w:tcW w:w="7087" w:type="dxa"/>
          </w:tcPr>
          <w:p w14:paraId="02EFEDE2" w14:textId="77777777" w:rsidR="00C721AD" w:rsidRPr="007C134D" w:rsidRDefault="00C721AD" w:rsidP="00C721AD">
            <w:pPr>
              <w:rPr>
                <w:rFonts w:ascii="David" w:hAnsi="David"/>
                <w:rtl/>
              </w:rPr>
            </w:pPr>
            <w:r w:rsidRPr="007C134D">
              <w:rPr>
                <w:rFonts w:ascii="David" w:hAnsi="David"/>
                <w:rtl/>
              </w:rPr>
              <w:t>נבקש להבהיר, כי מחירי השעות של בעלי התפקידים שנקבעו במכרז הינם הפסדיים בצורה קיצונית ולא הותאמו ולו באופן חלקי לעליות המחירים שחלו בשנים האחרונות במשק, הן של עלויות השכר והן של המדדים השונים לרבות מדד המחירים לצרכן. להלן דוגמא ראשונית ובלתי ממצה של הפערים בין האמור במכרז ובין חיי המציאות:</w:t>
            </w:r>
          </w:p>
          <w:p w14:paraId="1828562C" w14:textId="40367102" w:rsidR="00C721AD" w:rsidRPr="00B25D96" w:rsidRDefault="00C721AD" w:rsidP="00C721AD">
            <w:pPr>
              <w:pStyle w:val="af2"/>
              <w:numPr>
                <w:ilvl w:val="0"/>
                <w:numId w:val="9"/>
              </w:numPr>
              <w:overflowPunct/>
              <w:autoSpaceDE/>
              <w:autoSpaceDN/>
              <w:adjustRightInd/>
              <w:ind w:left="316" w:hanging="283"/>
              <w:contextualSpacing/>
              <w:textAlignment w:val="auto"/>
              <w:rPr>
                <w:rFonts w:ascii="David" w:hAnsi="David"/>
                <w:rtl/>
              </w:rPr>
            </w:pPr>
            <w:r w:rsidRPr="00B25D96">
              <w:rPr>
                <w:rFonts w:ascii="David" w:hAnsi="David"/>
                <w:rtl/>
              </w:rPr>
              <w:t>מחיר המקסימום של התפקיד הראשון לדוגמה (רכז השגחה) במכרז הקודם,  עמד על 68.99 ₪</w:t>
            </w:r>
            <w:r w:rsidRPr="00B25D96">
              <w:rPr>
                <w:rFonts w:ascii="David" w:hAnsi="David" w:hint="cs"/>
                <w:rtl/>
              </w:rPr>
              <w:t xml:space="preserve">. </w:t>
            </w:r>
            <w:r w:rsidRPr="00B25D96">
              <w:rPr>
                <w:rFonts w:ascii="David" w:hAnsi="David"/>
                <w:rtl/>
              </w:rPr>
              <w:t>המחיר המעודכן במכרז החדש עומד על 68.34 ₪.</w:t>
            </w:r>
            <w:r w:rsidRPr="00B25D96">
              <w:rPr>
                <w:rFonts w:ascii="David" w:hAnsi="David" w:hint="cs"/>
                <w:rtl/>
              </w:rPr>
              <w:t xml:space="preserve"> </w:t>
            </w:r>
            <w:r w:rsidRPr="00B25D96">
              <w:rPr>
                <w:rFonts w:ascii="David" w:hAnsi="David"/>
                <w:rtl/>
              </w:rPr>
              <w:t>הפער הינו  ירידה של 0.56 ₪.</w:t>
            </w:r>
            <w:r w:rsidRPr="00B25D96">
              <w:rPr>
                <w:rFonts w:ascii="David" w:hAnsi="David" w:hint="cs"/>
                <w:rtl/>
              </w:rPr>
              <w:t xml:space="preserve"> </w:t>
            </w:r>
            <w:r w:rsidRPr="00B25D96">
              <w:rPr>
                <w:rFonts w:ascii="David" w:hAnsi="David"/>
                <w:rtl/>
              </w:rPr>
              <w:t>השכר לרכז השגחה במכרז 2020 עמד על 40 ₪ לשעה ובמכרז החדש על 44.6 ₪ לשעה. כלומר פער של 4.6 ₪ לשעה ובתוספת סוציאליות הפער לשעה הוא 6.53 ₪.</w:t>
            </w:r>
          </w:p>
          <w:p w14:paraId="3198C12D" w14:textId="4171F6A2" w:rsidR="00C721AD" w:rsidRPr="00B25D96" w:rsidRDefault="00C721AD" w:rsidP="00C721AD">
            <w:pPr>
              <w:pStyle w:val="af2"/>
              <w:numPr>
                <w:ilvl w:val="0"/>
                <w:numId w:val="9"/>
              </w:numPr>
              <w:overflowPunct/>
              <w:autoSpaceDE/>
              <w:autoSpaceDN/>
              <w:adjustRightInd/>
              <w:ind w:left="316" w:hanging="283"/>
              <w:contextualSpacing/>
              <w:textAlignment w:val="auto"/>
              <w:rPr>
                <w:rFonts w:ascii="David" w:hAnsi="David"/>
                <w:rtl/>
              </w:rPr>
            </w:pPr>
            <w:r w:rsidRPr="00B25D96">
              <w:rPr>
                <w:rFonts w:ascii="David" w:hAnsi="David"/>
                <w:rtl/>
              </w:rPr>
              <w:t>מעבר לעלית שכר המינימום בשנים האחרונים, חלו שינויים נוספים אשר משפיעים באופן ישיר על עלות המעסיק לרבות עליית דמי הבראה ב -10.6 אחוזים, עליית תעריפי תחבורה ציבורית ב -35.6 אחוזים ועלייה בשיעורי ביטוח לאומי למעסיק ב-30.7 אחוזים</w:t>
            </w:r>
            <w:r w:rsidRPr="00B25D96">
              <w:rPr>
                <w:rFonts w:ascii="David" w:hAnsi="David" w:hint="cs"/>
                <w:rtl/>
              </w:rPr>
              <w:t xml:space="preserve">. </w:t>
            </w:r>
            <w:r w:rsidRPr="00B25D96">
              <w:rPr>
                <w:rFonts w:ascii="David" w:hAnsi="David"/>
                <w:rtl/>
              </w:rPr>
              <w:t>אם נחיל שינויים אלו על שכר הרכז שנקבע ב- 2020, אזי שרק בגין שינויים אלו, העלות לשעה התייקרה בכ-1.75 ₪ לשעה.</w:t>
            </w:r>
            <w:r w:rsidRPr="00B25D96">
              <w:rPr>
                <w:rFonts w:ascii="David" w:hAnsi="David" w:hint="cs"/>
                <w:rtl/>
              </w:rPr>
              <w:t xml:space="preserve"> </w:t>
            </w:r>
            <w:r w:rsidRPr="00B25D96">
              <w:rPr>
                <w:rFonts w:ascii="David" w:hAnsi="David"/>
                <w:rtl/>
              </w:rPr>
              <w:lastRenderedPageBreak/>
              <w:t>תוספת  זו התייחסה אך ורק לתשלום ע"פ חוק ולא לקחה בחשבון לדוגמה נסיעות חריגות (שגם בגינן חלו ההתייקרויות).</w:t>
            </w:r>
          </w:p>
          <w:p w14:paraId="4C37A8C0" w14:textId="77777777" w:rsidR="00C721AD" w:rsidRPr="007C134D" w:rsidRDefault="00C721AD" w:rsidP="00C721AD">
            <w:pPr>
              <w:pStyle w:val="af2"/>
              <w:numPr>
                <w:ilvl w:val="0"/>
                <w:numId w:val="9"/>
              </w:numPr>
              <w:overflowPunct/>
              <w:autoSpaceDE/>
              <w:autoSpaceDN/>
              <w:adjustRightInd/>
              <w:ind w:left="316" w:hanging="283"/>
              <w:contextualSpacing/>
              <w:textAlignment w:val="auto"/>
              <w:rPr>
                <w:rFonts w:ascii="David" w:hAnsi="David"/>
              </w:rPr>
            </w:pPr>
            <w:r w:rsidRPr="007C134D">
              <w:rPr>
                <w:rFonts w:ascii="David" w:hAnsi="David"/>
                <w:rtl/>
              </w:rPr>
              <w:t>חלק מתגמול המשרד בגין המנה הינו עבור תפעול ורווח.</w:t>
            </w:r>
          </w:p>
          <w:p w14:paraId="3A544FB7" w14:textId="1CF08EC0" w:rsidR="00C721AD" w:rsidRPr="007C134D" w:rsidRDefault="00C721AD" w:rsidP="00C721AD">
            <w:pPr>
              <w:pStyle w:val="af2"/>
              <w:ind w:left="316"/>
              <w:rPr>
                <w:rFonts w:ascii="David" w:hAnsi="David"/>
                <w:rtl/>
              </w:rPr>
            </w:pPr>
            <w:r w:rsidRPr="007C134D">
              <w:rPr>
                <w:rFonts w:ascii="David" w:hAnsi="David"/>
                <w:rtl/>
              </w:rPr>
              <w:t>עלויות התפעול כוללות עלויות הנהלה וכלליות לרבות שכר סגל, שכירויות , הסעות ועוד.</w:t>
            </w:r>
            <w:r>
              <w:rPr>
                <w:rFonts w:ascii="David" w:hAnsi="David" w:hint="cs"/>
                <w:rtl/>
              </w:rPr>
              <w:t xml:space="preserve"> </w:t>
            </w:r>
            <w:r w:rsidRPr="007C134D">
              <w:rPr>
                <w:rFonts w:ascii="David" w:hAnsi="David"/>
                <w:rtl/>
              </w:rPr>
              <w:t>עלויות אלו התייקרו משמעותית במהלך השנים ב-26% לרבות עליית השכר הממוצע במשק, עליית מדד המחירים לצרכן וכן השפעות השינויים בעלויות המעסיק כפי שצוינו בסעיף 2.</w:t>
            </w:r>
            <w:r>
              <w:rPr>
                <w:rFonts w:ascii="David" w:hAnsi="David" w:hint="cs"/>
                <w:rtl/>
              </w:rPr>
              <w:t xml:space="preserve"> </w:t>
            </w:r>
            <w:r w:rsidRPr="007C134D">
              <w:rPr>
                <w:rFonts w:ascii="David" w:hAnsi="David"/>
                <w:rtl/>
              </w:rPr>
              <w:t xml:space="preserve">התייקרויות אלו הביאו לעלייה של 2.66 ₪ לשעה עבור אותם רכיבי הוצאות שנדרשים לתפעול.  לאור כל האמור לעיל נדרש כי המחיר לשעת רכז השגחה יהיה 79.95 ₪. </w:t>
            </w:r>
          </w:p>
          <w:p w14:paraId="5B9A1B2D" w14:textId="6DDA5983" w:rsidR="00C721AD" w:rsidRPr="007C134D" w:rsidRDefault="00C721AD" w:rsidP="00C721AD">
            <w:pPr>
              <w:rPr>
                <w:rFonts w:ascii="David" w:hAnsi="David"/>
                <w:rtl/>
              </w:rPr>
            </w:pPr>
            <w:r w:rsidRPr="007C134D">
              <w:rPr>
                <w:rFonts w:ascii="David" w:hAnsi="David"/>
                <w:b/>
                <w:bCs/>
                <w:u w:val="single"/>
                <w:rtl/>
              </w:rPr>
              <w:t>לסיכום</w:t>
            </w:r>
            <w:r w:rsidRPr="007C134D">
              <w:rPr>
                <w:rFonts w:ascii="David" w:hAnsi="David"/>
                <w:b/>
                <w:bCs/>
                <w:rtl/>
              </w:rPr>
              <w:t>,</w:t>
            </w:r>
            <w:r w:rsidRPr="007C134D">
              <w:rPr>
                <w:rFonts w:ascii="David" w:hAnsi="David"/>
                <w:rtl/>
              </w:rPr>
              <w:t xml:space="preserve">  בגין כל העלויות שצוינו לעיל, נדרש לעדכן את מחירי השעות לכל בעלי התפקידים בהתאם.</w:t>
            </w:r>
          </w:p>
        </w:tc>
        <w:tc>
          <w:tcPr>
            <w:tcW w:w="4671" w:type="dxa"/>
            <w:vAlign w:val="center"/>
          </w:tcPr>
          <w:p w14:paraId="42117F2A" w14:textId="498E157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lastRenderedPageBreak/>
              <w:t>ראה תשובה לשאלה 81 לעיל.</w:t>
            </w:r>
          </w:p>
        </w:tc>
      </w:tr>
      <w:tr w:rsidR="00C721AD" w:rsidRPr="007C134D" w14:paraId="2B34FEB0" w14:textId="77777777" w:rsidTr="005A2C9A">
        <w:tc>
          <w:tcPr>
            <w:tcW w:w="925" w:type="dxa"/>
            <w:vAlign w:val="center"/>
          </w:tcPr>
          <w:p w14:paraId="3FCD9BB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DDC68EB" w14:textId="6CA8E3E8" w:rsidR="00C721AD" w:rsidRPr="007C134D" w:rsidRDefault="00C721AD" w:rsidP="00C721AD">
            <w:pPr>
              <w:widowControl w:val="0"/>
              <w:jc w:val="center"/>
              <w:rPr>
                <w:rFonts w:ascii="David" w:hAnsi="David"/>
                <w:color w:val="000000"/>
                <w:rtl/>
              </w:rPr>
            </w:pPr>
            <w:r w:rsidRPr="007C134D">
              <w:rPr>
                <w:rFonts w:ascii="David" w:hAnsi="David"/>
                <w:color w:val="000000"/>
                <w:rtl/>
              </w:rPr>
              <w:t>15.11</w:t>
            </w:r>
          </w:p>
        </w:tc>
        <w:tc>
          <w:tcPr>
            <w:tcW w:w="855" w:type="dxa"/>
            <w:vAlign w:val="center"/>
          </w:tcPr>
          <w:p w14:paraId="1BB1CF3F" w14:textId="263C3C16" w:rsidR="00C721AD" w:rsidRPr="007C134D" w:rsidRDefault="00C721AD" w:rsidP="00C721AD">
            <w:pPr>
              <w:widowControl w:val="0"/>
              <w:jc w:val="center"/>
              <w:rPr>
                <w:rFonts w:ascii="David" w:hAnsi="David"/>
                <w:color w:val="000000"/>
                <w:rtl/>
              </w:rPr>
            </w:pPr>
            <w:r w:rsidRPr="007C134D">
              <w:rPr>
                <w:rFonts w:ascii="David" w:hAnsi="David"/>
                <w:rtl/>
              </w:rPr>
              <w:t>44</w:t>
            </w:r>
          </w:p>
        </w:tc>
        <w:tc>
          <w:tcPr>
            <w:tcW w:w="7087" w:type="dxa"/>
            <w:vAlign w:val="center"/>
          </w:tcPr>
          <w:p w14:paraId="6FD9D4C2" w14:textId="77777777" w:rsidR="00C721AD" w:rsidRPr="007C134D" w:rsidRDefault="00C721AD" w:rsidP="00C721AD">
            <w:pPr>
              <w:rPr>
                <w:rFonts w:ascii="David" w:hAnsi="David"/>
              </w:rPr>
            </w:pPr>
            <w:r w:rsidRPr="007C134D">
              <w:rPr>
                <w:rFonts w:ascii="David" w:hAnsi="David"/>
                <w:rtl/>
              </w:rPr>
              <w:t>במכרז זה קבע המשרד את מחיר המקסימום למנה.</w:t>
            </w:r>
          </w:p>
          <w:p w14:paraId="12C3FC3B" w14:textId="77777777" w:rsidR="00C721AD" w:rsidRPr="007C134D" w:rsidRDefault="00C721AD" w:rsidP="00C721AD">
            <w:pPr>
              <w:pStyle w:val="af2"/>
              <w:numPr>
                <w:ilvl w:val="0"/>
                <w:numId w:val="10"/>
              </w:numPr>
              <w:overflowPunct/>
              <w:autoSpaceDE/>
              <w:autoSpaceDN/>
              <w:adjustRightInd/>
              <w:contextualSpacing/>
              <w:textAlignment w:val="auto"/>
              <w:rPr>
                <w:rFonts w:ascii="David" w:hAnsi="David"/>
              </w:rPr>
            </w:pPr>
            <w:r w:rsidRPr="007C134D">
              <w:rPr>
                <w:rFonts w:ascii="David" w:hAnsi="David"/>
                <w:rtl/>
              </w:rPr>
              <w:t>בבדיקה שערכה החברה, נמצא שמחיר הגג של המנה נמוך והפסדי בצורה קיצונית. רואי החשבון בחברה ניתחו את העלויות להפעלת השרות ומצאו חסר ברור וגדול בתמחור המנה הן בהיבט של שעות המנה שנקבעו בחסר, והן במחיר המנה שלא לקח בחשבון את עלויות החברה הכוללות את עלויות התפעול, הגיוס, עלויות סוציאליות, נסיעות ועוד.</w:t>
            </w:r>
          </w:p>
          <w:p w14:paraId="03B030B0" w14:textId="77777777" w:rsidR="00C721AD" w:rsidRPr="007C134D" w:rsidRDefault="00C721AD" w:rsidP="00C721AD">
            <w:pPr>
              <w:pStyle w:val="af2"/>
              <w:numPr>
                <w:ilvl w:val="0"/>
                <w:numId w:val="10"/>
              </w:numPr>
              <w:overflowPunct/>
              <w:autoSpaceDE/>
              <w:autoSpaceDN/>
              <w:adjustRightInd/>
              <w:contextualSpacing/>
              <w:textAlignment w:val="auto"/>
              <w:rPr>
                <w:rFonts w:ascii="David" w:hAnsi="David"/>
              </w:rPr>
            </w:pPr>
            <w:r w:rsidRPr="007C134D">
              <w:rPr>
                <w:rFonts w:ascii="David" w:hAnsi="David"/>
                <w:rtl/>
              </w:rPr>
              <w:lastRenderedPageBreak/>
              <w:t>תוספת הזמן שנקבעה ל 25% אינה מספקת. נבהיר כי החברה הינה נותנת שרות כיום ונתוני הביצוע בפועל בשנת 2024-2025 עולה כי תוספת הזמן בפועל עומדת על 35%. בידי החברה מצויים נתונים המוכיחים טענה זו.</w:t>
            </w:r>
          </w:p>
          <w:p w14:paraId="19488DD5" w14:textId="77777777" w:rsidR="00C721AD" w:rsidRPr="007C134D" w:rsidRDefault="00C721AD" w:rsidP="00C721AD">
            <w:pPr>
              <w:pStyle w:val="af2"/>
              <w:numPr>
                <w:ilvl w:val="0"/>
                <w:numId w:val="10"/>
              </w:numPr>
              <w:overflowPunct/>
              <w:autoSpaceDE/>
              <w:autoSpaceDN/>
              <w:adjustRightInd/>
              <w:contextualSpacing/>
              <w:textAlignment w:val="auto"/>
              <w:rPr>
                <w:rFonts w:ascii="David" w:hAnsi="David"/>
              </w:rPr>
            </w:pPr>
            <w:r w:rsidRPr="007C134D">
              <w:rPr>
                <w:rFonts w:ascii="David" w:hAnsi="David"/>
                <w:rtl/>
              </w:rPr>
              <w:t>נבקש להפנות את תשומת ליבכם כי המשרד הוריד את מחירי המנות וחלק מבעלי התפקידים בהשוואה לתעריפים שנקבעו במכרז הקודם. נזכיר כי התעריפים שנקבעו במכרז הקודם היו לאחר הליך משפטי שבעקבותיו נקבעו התעריפים.</w:t>
            </w:r>
          </w:p>
          <w:p w14:paraId="0F75D935" w14:textId="77777777" w:rsidR="00C721AD" w:rsidRPr="007C134D" w:rsidRDefault="00C721AD" w:rsidP="00C721AD">
            <w:pPr>
              <w:pStyle w:val="af2"/>
              <w:numPr>
                <w:ilvl w:val="0"/>
                <w:numId w:val="10"/>
              </w:numPr>
              <w:overflowPunct/>
              <w:autoSpaceDE/>
              <w:autoSpaceDN/>
              <w:adjustRightInd/>
              <w:contextualSpacing/>
              <w:textAlignment w:val="auto"/>
              <w:rPr>
                <w:rFonts w:ascii="David" w:hAnsi="David"/>
              </w:rPr>
            </w:pPr>
            <w:r w:rsidRPr="007C134D">
              <w:rPr>
                <w:rFonts w:ascii="David" w:hAnsi="David"/>
                <w:rtl/>
              </w:rPr>
              <w:t xml:space="preserve">כידוע למשרד, המחירים שנקבעו במכרז לפני 5 שנים לא הוצמדו ולא עודכנו. כך יצא שהמחירים נשחקו בצורה דרסטית במהלך הזמן. לראיה, אפילו לשיטת המשרד נשחקה התמורה לספקים עד כדי כך ששיפה את החברות, באופן חלקי ובלתי מספק, בגין עליון המחירים 2023-2025. </w:t>
            </w:r>
          </w:p>
          <w:p w14:paraId="0E1028DC" w14:textId="2E4E42F8" w:rsidR="00C721AD" w:rsidRPr="00B25D96" w:rsidRDefault="00C721AD" w:rsidP="00C721AD">
            <w:pPr>
              <w:pStyle w:val="af2"/>
              <w:numPr>
                <w:ilvl w:val="0"/>
                <w:numId w:val="10"/>
              </w:numPr>
              <w:overflowPunct/>
              <w:autoSpaceDE/>
              <w:autoSpaceDN/>
              <w:adjustRightInd/>
              <w:contextualSpacing/>
              <w:textAlignment w:val="auto"/>
              <w:rPr>
                <w:rFonts w:ascii="David" w:hAnsi="David"/>
                <w:rtl/>
              </w:rPr>
            </w:pPr>
            <w:r w:rsidRPr="007C134D">
              <w:rPr>
                <w:rFonts w:ascii="David" w:hAnsi="David"/>
                <w:rtl/>
              </w:rPr>
              <w:t>מחירי המנות אם כן לא רק שלא הוצמדו ותוקנו, אלא המשרד אף הוריד אותם. כך יוצא שהתמורה לתפעול הפרוייקט ירדה בכמעט 50%, דבר שאינו מאפשר לקיים ולהפעיל את המערך.</w:t>
            </w:r>
          </w:p>
          <w:p w14:paraId="1CFC2E88" w14:textId="77777777" w:rsidR="00C721AD" w:rsidRPr="007C134D" w:rsidRDefault="00C721AD" w:rsidP="00C721AD">
            <w:pPr>
              <w:keepNext/>
              <w:keepLines/>
              <w:widowControl w:val="0"/>
              <w:rPr>
                <w:rFonts w:ascii="David" w:hAnsi="David"/>
                <w:b/>
                <w:bCs/>
                <w:color w:val="000000"/>
                <w:u w:val="single"/>
                <w:rtl/>
              </w:rPr>
            </w:pPr>
            <w:r w:rsidRPr="007C134D">
              <w:rPr>
                <w:rFonts w:ascii="David" w:hAnsi="David"/>
                <w:b/>
                <w:bCs/>
                <w:color w:val="000000"/>
                <w:u w:val="single"/>
                <w:rtl/>
              </w:rPr>
              <w:t>נבקש להמחיש בדוגמא את היקף השחיקה:</w:t>
            </w:r>
          </w:p>
          <w:p w14:paraId="1191CA23" w14:textId="77777777" w:rsidR="00C721AD" w:rsidRPr="007C134D" w:rsidRDefault="00C721AD" w:rsidP="00C721AD">
            <w:pPr>
              <w:keepNext/>
              <w:keepLines/>
              <w:widowControl w:val="0"/>
              <w:rPr>
                <w:rFonts w:ascii="David" w:hAnsi="David"/>
                <w:color w:val="000000"/>
                <w:rtl/>
              </w:rPr>
            </w:pPr>
            <w:r w:rsidRPr="007C134D">
              <w:rPr>
                <w:rFonts w:ascii="David" w:hAnsi="David"/>
                <w:color w:val="000000"/>
                <w:rtl/>
              </w:rPr>
              <w:t>בניתוח מנה של 1.5 שעות , הפחית המשרד מהתמורה 13.6 ₪ בהשוואה לטבלה המקסימלית במכרז הקודם לפי החישוב הבא</w:t>
            </w:r>
          </w:p>
          <w:tbl>
            <w:tblPr>
              <w:bidiVisual/>
              <w:tblW w:w="4345" w:type="dxa"/>
              <w:jc w:val="right"/>
              <w:tblLayout w:type="fixed"/>
              <w:tblLook w:val="04A0" w:firstRow="1" w:lastRow="0" w:firstColumn="1" w:lastColumn="0" w:noHBand="0" w:noVBand="1"/>
            </w:tblPr>
            <w:tblGrid>
              <w:gridCol w:w="1825"/>
              <w:gridCol w:w="840"/>
              <w:gridCol w:w="840"/>
              <w:gridCol w:w="840"/>
            </w:tblGrid>
            <w:tr w:rsidR="00C721AD" w:rsidRPr="007C134D" w14:paraId="0881F6C6" w14:textId="77777777" w:rsidTr="003A5928">
              <w:trPr>
                <w:trHeight w:val="240"/>
                <w:jc w:val="right"/>
              </w:trPr>
              <w:tc>
                <w:tcPr>
                  <w:tcW w:w="1825" w:type="dxa"/>
                  <w:tcBorders>
                    <w:top w:val="nil"/>
                    <w:left w:val="nil"/>
                    <w:bottom w:val="nil"/>
                    <w:right w:val="nil"/>
                  </w:tcBorders>
                  <w:noWrap/>
                  <w:vAlign w:val="bottom"/>
                  <w:hideMark/>
                </w:tcPr>
                <w:p w14:paraId="3DF38F6A" w14:textId="77777777" w:rsidR="00C721AD" w:rsidRPr="007C134D" w:rsidRDefault="00C721AD" w:rsidP="00C721AD">
                  <w:pPr>
                    <w:bidi w:val="0"/>
                    <w:rPr>
                      <w:rFonts w:ascii="David" w:hAnsi="David"/>
                    </w:rPr>
                  </w:pPr>
                </w:p>
              </w:tc>
              <w:tc>
                <w:tcPr>
                  <w:tcW w:w="840" w:type="dxa"/>
                  <w:tcBorders>
                    <w:top w:val="nil"/>
                    <w:left w:val="nil"/>
                    <w:bottom w:val="nil"/>
                    <w:right w:val="nil"/>
                  </w:tcBorders>
                  <w:noWrap/>
                  <w:vAlign w:val="bottom"/>
                  <w:hideMark/>
                </w:tcPr>
                <w:p w14:paraId="43D19FFD" w14:textId="77777777" w:rsidR="00C721AD" w:rsidRPr="007C134D" w:rsidRDefault="00C721AD" w:rsidP="00C721AD">
                  <w:pPr>
                    <w:ind w:left="2"/>
                    <w:rPr>
                      <w:rFonts w:ascii="David" w:hAnsi="David"/>
                      <w:color w:val="000000"/>
                    </w:rPr>
                  </w:pPr>
                  <w:r w:rsidRPr="007C134D">
                    <w:rPr>
                      <w:rFonts w:ascii="David" w:hAnsi="David"/>
                      <w:color w:val="000000"/>
                      <w:rtl/>
                    </w:rPr>
                    <w:t>מכרז 2026</w:t>
                  </w:r>
                </w:p>
              </w:tc>
              <w:tc>
                <w:tcPr>
                  <w:tcW w:w="840" w:type="dxa"/>
                  <w:tcBorders>
                    <w:top w:val="nil"/>
                    <w:left w:val="nil"/>
                    <w:bottom w:val="nil"/>
                    <w:right w:val="nil"/>
                  </w:tcBorders>
                  <w:noWrap/>
                  <w:vAlign w:val="bottom"/>
                  <w:hideMark/>
                </w:tcPr>
                <w:p w14:paraId="5BF37584" w14:textId="77777777" w:rsidR="00C721AD" w:rsidRPr="007C134D" w:rsidRDefault="00C721AD" w:rsidP="00C721AD">
                  <w:pPr>
                    <w:ind w:left="2"/>
                    <w:rPr>
                      <w:rFonts w:ascii="David" w:hAnsi="David"/>
                      <w:color w:val="000000"/>
                      <w:rtl/>
                    </w:rPr>
                  </w:pPr>
                  <w:r w:rsidRPr="007C134D">
                    <w:rPr>
                      <w:rFonts w:ascii="David" w:hAnsi="David"/>
                      <w:color w:val="000000"/>
                      <w:rtl/>
                    </w:rPr>
                    <w:t>מכרז 2020</w:t>
                  </w:r>
                </w:p>
              </w:tc>
              <w:tc>
                <w:tcPr>
                  <w:tcW w:w="840" w:type="dxa"/>
                  <w:tcBorders>
                    <w:top w:val="nil"/>
                    <w:left w:val="nil"/>
                    <w:bottom w:val="nil"/>
                    <w:right w:val="nil"/>
                  </w:tcBorders>
                  <w:noWrap/>
                  <w:vAlign w:val="bottom"/>
                  <w:hideMark/>
                </w:tcPr>
                <w:p w14:paraId="25F0232B" w14:textId="77777777" w:rsidR="00C721AD" w:rsidRPr="007C134D" w:rsidRDefault="00C721AD" w:rsidP="00C721AD">
                  <w:pPr>
                    <w:rPr>
                      <w:rFonts w:ascii="David" w:hAnsi="David"/>
                      <w:color w:val="000000"/>
                      <w:rtl/>
                    </w:rPr>
                  </w:pPr>
                </w:p>
              </w:tc>
            </w:tr>
            <w:tr w:rsidR="00C721AD" w:rsidRPr="007C134D" w14:paraId="29B3689B" w14:textId="77777777" w:rsidTr="003A5928">
              <w:trPr>
                <w:trHeight w:val="240"/>
                <w:jc w:val="right"/>
              </w:trPr>
              <w:tc>
                <w:tcPr>
                  <w:tcW w:w="1825" w:type="dxa"/>
                  <w:tcBorders>
                    <w:top w:val="nil"/>
                    <w:left w:val="nil"/>
                    <w:bottom w:val="nil"/>
                    <w:right w:val="nil"/>
                  </w:tcBorders>
                  <w:noWrap/>
                  <w:vAlign w:val="bottom"/>
                  <w:hideMark/>
                </w:tcPr>
                <w:p w14:paraId="7CE4CEB6" w14:textId="77777777" w:rsidR="00C721AD" w:rsidRPr="007C134D" w:rsidRDefault="00C721AD" w:rsidP="00C721AD">
                  <w:pPr>
                    <w:rPr>
                      <w:rFonts w:ascii="David" w:hAnsi="David"/>
                      <w:color w:val="000000"/>
                    </w:rPr>
                  </w:pPr>
                  <w:r w:rsidRPr="007C134D">
                    <w:rPr>
                      <w:rFonts w:ascii="David" w:hAnsi="David"/>
                      <w:color w:val="000000"/>
                      <w:rtl/>
                    </w:rPr>
                    <w:lastRenderedPageBreak/>
                    <w:t>משך בחינה</w:t>
                  </w:r>
                </w:p>
              </w:tc>
              <w:tc>
                <w:tcPr>
                  <w:tcW w:w="840" w:type="dxa"/>
                  <w:tcBorders>
                    <w:top w:val="nil"/>
                    <w:left w:val="nil"/>
                    <w:bottom w:val="nil"/>
                    <w:right w:val="nil"/>
                  </w:tcBorders>
                  <w:noWrap/>
                  <w:vAlign w:val="bottom"/>
                  <w:hideMark/>
                </w:tcPr>
                <w:p w14:paraId="70DB1293" w14:textId="77777777" w:rsidR="00C721AD" w:rsidRPr="007C134D" w:rsidRDefault="00C721AD" w:rsidP="00C721AD">
                  <w:pPr>
                    <w:bidi w:val="0"/>
                    <w:rPr>
                      <w:rFonts w:ascii="David" w:hAnsi="David"/>
                      <w:color w:val="000000"/>
                    </w:rPr>
                  </w:pPr>
                  <w:r w:rsidRPr="007C134D">
                    <w:rPr>
                      <w:rFonts w:ascii="David" w:hAnsi="David"/>
                      <w:color w:val="000000"/>
                    </w:rPr>
                    <w:t>1.5</w:t>
                  </w:r>
                </w:p>
              </w:tc>
              <w:tc>
                <w:tcPr>
                  <w:tcW w:w="840" w:type="dxa"/>
                  <w:tcBorders>
                    <w:top w:val="nil"/>
                    <w:left w:val="nil"/>
                    <w:bottom w:val="nil"/>
                    <w:right w:val="nil"/>
                  </w:tcBorders>
                  <w:noWrap/>
                  <w:vAlign w:val="bottom"/>
                  <w:hideMark/>
                </w:tcPr>
                <w:p w14:paraId="1F64985A" w14:textId="77777777" w:rsidR="00C721AD" w:rsidRPr="007C134D" w:rsidRDefault="00C721AD" w:rsidP="00C721AD">
                  <w:pPr>
                    <w:bidi w:val="0"/>
                    <w:rPr>
                      <w:rFonts w:ascii="David" w:hAnsi="David"/>
                      <w:color w:val="000000"/>
                    </w:rPr>
                  </w:pPr>
                  <w:r w:rsidRPr="007C134D">
                    <w:rPr>
                      <w:rFonts w:ascii="David" w:hAnsi="David"/>
                      <w:color w:val="000000"/>
                    </w:rPr>
                    <w:t>1.5</w:t>
                  </w:r>
                </w:p>
              </w:tc>
              <w:tc>
                <w:tcPr>
                  <w:tcW w:w="840" w:type="dxa"/>
                  <w:tcBorders>
                    <w:top w:val="nil"/>
                    <w:left w:val="nil"/>
                    <w:bottom w:val="nil"/>
                    <w:right w:val="nil"/>
                  </w:tcBorders>
                  <w:noWrap/>
                  <w:vAlign w:val="bottom"/>
                  <w:hideMark/>
                </w:tcPr>
                <w:p w14:paraId="71356D6A" w14:textId="77777777" w:rsidR="00C721AD" w:rsidRPr="007C134D" w:rsidRDefault="00C721AD" w:rsidP="00C721AD">
                  <w:pPr>
                    <w:bidi w:val="0"/>
                    <w:rPr>
                      <w:rFonts w:ascii="David" w:hAnsi="David"/>
                      <w:color w:val="000000"/>
                    </w:rPr>
                  </w:pPr>
                </w:p>
              </w:tc>
            </w:tr>
            <w:tr w:rsidR="00C721AD" w:rsidRPr="007C134D" w14:paraId="75367F5A" w14:textId="77777777" w:rsidTr="003A5928">
              <w:trPr>
                <w:trHeight w:val="240"/>
                <w:jc w:val="right"/>
              </w:trPr>
              <w:tc>
                <w:tcPr>
                  <w:tcW w:w="1825" w:type="dxa"/>
                  <w:tcBorders>
                    <w:top w:val="nil"/>
                    <w:left w:val="nil"/>
                    <w:bottom w:val="nil"/>
                    <w:right w:val="nil"/>
                  </w:tcBorders>
                  <w:noWrap/>
                  <w:vAlign w:val="bottom"/>
                  <w:hideMark/>
                </w:tcPr>
                <w:p w14:paraId="62C0C7C4" w14:textId="77777777" w:rsidR="00C721AD" w:rsidRPr="007C134D" w:rsidRDefault="00C721AD" w:rsidP="00C721AD">
                  <w:pPr>
                    <w:rPr>
                      <w:rFonts w:ascii="David" w:hAnsi="David"/>
                      <w:color w:val="000000"/>
                    </w:rPr>
                  </w:pPr>
                  <w:r w:rsidRPr="007C134D">
                    <w:rPr>
                      <w:rFonts w:ascii="David" w:hAnsi="David"/>
                      <w:color w:val="000000"/>
                      <w:rtl/>
                    </w:rPr>
                    <w:t>שעות</w:t>
                  </w:r>
                </w:p>
              </w:tc>
              <w:tc>
                <w:tcPr>
                  <w:tcW w:w="840" w:type="dxa"/>
                  <w:tcBorders>
                    <w:top w:val="nil"/>
                    <w:left w:val="nil"/>
                    <w:bottom w:val="nil"/>
                    <w:right w:val="nil"/>
                  </w:tcBorders>
                  <w:noWrap/>
                  <w:vAlign w:val="bottom"/>
                  <w:hideMark/>
                </w:tcPr>
                <w:p w14:paraId="18BC92A8" w14:textId="77777777" w:rsidR="00C721AD" w:rsidRPr="007C134D" w:rsidRDefault="00C721AD" w:rsidP="00C721AD">
                  <w:pPr>
                    <w:bidi w:val="0"/>
                    <w:rPr>
                      <w:rFonts w:ascii="David" w:hAnsi="David"/>
                      <w:color w:val="000000"/>
                      <w:rtl/>
                    </w:rPr>
                  </w:pPr>
                  <w:r w:rsidRPr="007C134D">
                    <w:rPr>
                      <w:rFonts w:ascii="David" w:hAnsi="David"/>
                      <w:color w:val="000000"/>
                    </w:rPr>
                    <w:t>2.5</w:t>
                  </w:r>
                </w:p>
              </w:tc>
              <w:tc>
                <w:tcPr>
                  <w:tcW w:w="840" w:type="dxa"/>
                  <w:tcBorders>
                    <w:top w:val="nil"/>
                    <w:left w:val="nil"/>
                    <w:bottom w:val="nil"/>
                    <w:right w:val="nil"/>
                  </w:tcBorders>
                  <w:noWrap/>
                  <w:vAlign w:val="bottom"/>
                  <w:hideMark/>
                </w:tcPr>
                <w:p w14:paraId="1552F274" w14:textId="77777777" w:rsidR="00C721AD" w:rsidRPr="007C134D" w:rsidRDefault="00C721AD" w:rsidP="00C721AD">
                  <w:pPr>
                    <w:bidi w:val="0"/>
                    <w:rPr>
                      <w:rFonts w:ascii="David" w:hAnsi="David"/>
                      <w:color w:val="000000"/>
                    </w:rPr>
                  </w:pPr>
                  <w:r w:rsidRPr="007C134D">
                    <w:rPr>
                      <w:rFonts w:ascii="David" w:hAnsi="David"/>
                      <w:color w:val="000000"/>
                    </w:rPr>
                    <w:t>2.4</w:t>
                  </w:r>
                </w:p>
              </w:tc>
              <w:tc>
                <w:tcPr>
                  <w:tcW w:w="840" w:type="dxa"/>
                  <w:tcBorders>
                    <w:top w:val="nil"/>
                    <w:left w:val="nil"/>
                    <w:bottom w:val="nil"/>
                    <w:right w:val="nil"/>
                  </w:tcBorders>
                  <w:noWrap/>
                  <w:vAlign w:val="bottom"/>
                  <w:hideMark/>
                </w:tcPr>
                <w:p w14:paraId="2A2C0131" w14:textId="77777777" w:rsidR="00C721AD" w:rsidRPr="007C134D" w:rsidRDefault="00C721AD" w:rsidP="00C721AD">
                  <w:pPr>
                    <w:bidi w:val="0"/>
                    <w:rPr>
                      <w:rFonts w:ascii="David" w:hAnsi="David"/>
                      <w:color w:val="000000"/>
                    </w:rPr>
                  </w:pPr>
                </w:p>
              </w:tc>
            </w:tr>
            <w:tr w:rsidR="00C721AD" w:rsidRPr="007C134D" w14:paraId="5E31C253" w14:textId="77777777" w:rsidTr="003A5928">
              <w:trPr>
                <w:trHeight w:val="240"/>
                <w:jc w:val="right"/>
              </w:trPr>
              <w:tc>
                <w:tcPr>
                  <w:tcW w:w="1825" w:type="dxa"/>
                  <w:tcBorders>
                    <w:top w:val="nil"/>
                    <w:left w:val="nil"/>
                    <w:bottom w:val="nil"/>
                    <w:right w:val="nil"/>
                  </w:tcBorders>
                  <w:noWrap/>
                  <w:vAlign w:val="bottom"/>
                  <w:hideMark/>
                </w:tcPr>
                <w:p w14:paraId="46C095A2" w14:textId="77777777" w:rsidR="00C721AD" w:rsidRPr="007C134D" w:rsidRDefault="00C721AD" w:rsidP="00C721AD">
                  <w:pPr>
                    <w:rPr>
                      <w:rFonts w:ascii="David" w:hAnsi="David"/>
                      <w:color w:val="000000"/>
                    </w:rPr>
                  </w:pPr>
                  <w:r w:rsidRPr="007C134D">
                    <w:rPr>
                      <w:rFonts w:ascii="David" w:hAnsi="David"/>
                      <w:color w:val="000000"/>
                      <w:rtl/>
                    </w:rPr>
                    <w:t>שכר מינימלי</w:t>
                  </w:r>
                </w:p>
              </w:tc>
              <w:tc>
                <w:tcPr>
                  <w:tcW w:w="840" w:type="dxa"/>
                  <w:tcBorders>
                    <w:top w:val="nil"/>
                    <w:left w:val="nil"/>
                    <w:bottom w:val="nil"/>
                    <w:right w:val="nil"/>
                  </w:tcBorders>
                  <w:noWrap/>
                  <w:vAlign w:val="bottom"/>
                  <w:hideMark/>
                </w:tcPr>
                <w:p w14:paraId="65393E18" w14:textId="77777777" w:rsidR="00C721AD" w:rsidRPr="007C134D" w:rsidRDefault="00C721AD" w:rsidP="00C721AD">
                  <w:pPr>
                    <w:bidi w:val="0"/>
                    <w:rPr>
                      <w:rFonts w:ascii="David" w:hAnsi="David"/>
                      <w:color w:val="000000"/>
                      <w:rtl/>
                    </w:rPr>
                  </w:pPr>
                  <w:r w:rsidRPr="007C134D">
                    <w:rPr>
                      <w:rFonts w:ascii="David" w:hAnsi="David"/>
                      <w:color w:val="000000"/>
                    </w:rPr>
                    <w:t>39.5</w:t>
                  </w:r>
                </w:p>
              </w:tc>
              <w:tc>
                <w:tcPr>
                  <w:tcW w:w="840" w:type="dxa"/>
                  <w:tcBorders>
                    <w:top w:val="nil"/>
                    <w:left w:val="nil"/>
                    <w:bottom w:val="nil"/>
                    <w:right w:val="nil"/>
                  </w:tcBorders>
                  <w:noWrap/>
                  <w:vAlign w:val="bottom"/>
                  <w:hideMark/>
                </w:tcPr>
                <w:p w14:paraId="600FFB2E" w14:textId="77777777" w:rsidR="00C721AD" w:rsidRPr="007C134D" w:rsidRDefault="00C721AD" w:rsidP="00C721AD">
                  <w:pPr>
                    <w:bidi w:val="0"/>
                    <w:rPr>
                      <w:rFonts w:ascii="David" w:hAnsi="David"/>
                      <w:color w:val="000000"/>
                    </w:rPr>
                  </w:pPr>
                  <w:r w:rsidRPr="007C134D">
                    <w:rPr>
                      <w:rFonts w:ascii="David" w:hAnsi="David"/>
                      <w:color w:val="000000"/>
                    </w:rPr>
                    <w:t>35.0</w:t>
                  </w:r>
                </w:p>
              </w:tc>
              <w:tc>
                <w:tcPr>
                  <w:tcW w:w="840" w:type="dxa"/>
                  <w:tcBorders>
                    <w:top w:val="nil"/>
                    <w:left w:val="nil"/>
                    <w:bottom w:val="nil"/>
                    <w:right w:val="nil"/>
                  </w:tcBorders>
                  <w:noWrap/>
                  <w:vAlign w:val="bottom"/>
                  <w:hideMark/>
                </w:tcPr>
                <w:p w14:paraId="6023F318" w14:textId="77777777" w:rsidR="00C721AD" w:rsidRPr="007C134D" w:rsidRDefault="00C721AD" w:rsidP="00C721AD">
                  <w:pPr>
                    <w:bidi w:val="0"/>
                    <w:rPr>
                      <w:rFonts w:ascii="David" w:hAnsi="David"/>
                      <w:color w:val="000000"/>
                    </w:rPr>
                  </w:pPr>
                </w:p>
              </w:tc>
            </w:tr>
            <w:tr w:rsidR="00C721AD" w:rsidRPr="007C134D" w14:paraId="1A985673" w14:textId="77777777" w:rsidTr="003A5928">
              <w:trPr>
                <w:trHeight w:val="240"/>
                <w:jc w:val="right"/>
              </w:trPr>
              <w:tc>
                <w:tcPr>
                  <w:tcW w:w="1825" w:type="dxa"/>
                  <w:tcBorders>
                    <w:top w:val="nil"/>
                    <w:left w:val="nil"/>
                    <w:bottom w:val="nil"/>
                    <w:right w:val="nil"/>
                  </w:tcBorders>
                  <w:noWrap/>
                  <w:vAlign w:val="bottom"/>
                  <w:hideMark/>
                </w:tcPr>
                <w:p w14:paraId="35F8C57E" w14:textId="77777777" w:rsidR="00C721AD" w:rsidRPr="007C134D" w:rsidRDefault="00C721AD" w:rsidP="00C721AD">
                  <w:pPr>
                    <w:rPr>
                      <w:rFonts w:ascii="David" w:hAnsi="David"/>
                      <w:color w:val="000000"/>
                    </w:rPr>
                  </w:pPr>
                  <w:r w:rsidRPr="007C134D">
                    <w:rPr>
                      <w:rFonts w:ascii="David" w:hAnsi="David"/>
                      <w:color w:val="000000"/>
                      <w:rtl/>
                    </w:rPr>
                    <w:t>סוציאליות</w:t>
                  </w:r>
                </w:p>
              </w:tc>
              <w:tc>
                <w:tcPr>
                  <w:tcW w:w="840" w:type="dxa"/>
                  <w:tcBorders>
                    <w:top w:val="nil"/>
                    <w:left w:val="nil"/>
                    <w:bottom w:val="nil"/>
                    <w:right w:val="nil"/>
                  </w:tcBorders>
                  <w:noWrap/>
                  <w:vAlign w:val="bottom"/>
                  <w:hideMark/>
                </w:tcPr>
                <w:p w14:paraId="23BD365C" w14:textId="77777777" w:rsidR="00C721AD" w:rsidRPr="007C134D" w:rsidRDefault="00C721AD" w:rsidP="00C721AD">
                  <w:pPr>
                    <w:bidi w:val="0"/>
                    <w:rPr>
                      <w:rFonts w:ascii="David" w:hAnsi="David"/>
                      <w:color w:val="000000"/>
                      <w:rtl/>
                    </w:rPr>
                  </w:pPr>
                  <w:r w:rsidRPr="007C134D">
                    <w:rPr>
                      <w:rFonts w:ascii="David" w:hAnsi="David"/>
                      <w:color w:val="000000"/>
                    </w:rPr>
                    <w:t>1.4</w:t>
                  </w:r>
                </w:p>
              </w:tc>
              <w:tc>
                <w:tcPr>
                  <w:tcW w:w="840" w:type="dxa"/>
                  <w:tcBorders>
                    <w:top w:val="nil"/>
                    <w:left w:val="nil"/>
                    <w:bottom w:val="nil"/>
                    <w:right w:val="nil"/>
                  </w:tcBorders>
                  <w:noWrap/>
                  <w:vAlign w:val="bottom"/>
                  <w:hideMark/>
                </w:tcPr>
                <w:p w14:paraId="2CDB3B1E" w14:textId="77777777" w:rsidR="00C721AD" w:rsidRPr="007C134D" w:rsidRDefault="00C721AD" w:rsidP="00C721AD">
                  <w:pPr>
                    <w:bidi w:val="0"/>
                    <w:rPr>
                      <w:rFonts w:ascii="David" w:hAnsi="David"/>
                      <w:color w:val="000000"/>
                    </w:rPr>
                  </w:pPr>
                  <w:r w:rsidRPr="007C134D">
                    <w:rPr>
                      <w:rFonts w:ascii="David" w:hAnsi="David"/>
                      <w:color w:val="000000"/>
                    </w:rPr>
                    <w:t>1.4</w:t>
                  </w:r>
                </w:p>
              </w:tc>
              <w:tc>
                <w:tcPr>
                  <w:tcW w:w="840" w:type="dxa"/>
                  <w:tcBorders>
                    <w:top w:val="nil"/>
                    <w:left w:val="nil"/>
                    <w:bottom w:val="nil"/>
                    <w:right w:val="nil"/>
                  </w:tcBorders>
                  <w:noWrap/>
                  <w:vAlign w:val="bottom"/>
                  <w:hideMark/>
                </w:tcPr>
                <w:p w14:paraId="7177C39D" w14:textId="77777777" w:rsidR="00C721AD" w:rsidRPr="007C134D" w:rsidRDefault="00C721AD" w:rsidP="00C721AD">
                  <w:pPr>
                    <w:bidi w:val="0"/>
                    <w:rPr>
                      <w:rFonts w:ascii="David" w:hAnsi="David"/>
                      <w:color w:val="000000"/>
                    </w:rPr>
                  </w:pPr>
                </w:p>
              </w:tc>
            </w:tr>
            <w:tr w:rsidR="00C721AD" w:rsidRPr="007C134D" w14:paraId="092BA895" w14:textId="77777777" w:rsidTr="003A5928">
              <w:trPr>
                <w:trHeight w:val="240"/>
                <w:jc w:val="right"/>
              </w:trPr>
              <w:tc>
                <w:tcPr>
                  <w:tcW w:w="1825" w:type="dxa"/>
                  <w:tcBorders>
                    <w:top w:val="nil"/>
                    <w:left w:val="nil"/>
                    <w:bottom w:val="nil"/>
                    <w:right w:val="nil"/>
                  </w:tcBorders>
                  <w:noWrap/>
                  <w:vAlign w:val="bottom"/>
                  <w:hideMark/>
                </w:tcPr>
                <w:p w14:paraId="6139295B" w14:textId="77777777" w:rsidR="00C721AD" w:rsidRPr="007C134D" w:rsidRDefault="00C721AD" w:rsidP="00C721AD">
                  <w:pPr>
                    <w:rPr>
                      <w:rFonts w:ascii="David" w:hAnsi="David"/>
                      <w:color w:val="000000"/>
                    </w:rPr>
                  </w:pPr>
                  <w:r w:rsidRPr="007C134D">
                    <w:rPr>
                      <w:rFonts w:ascii="David" w:hAnsi="David"/>
                      <w:color w:val="000000"/>
                      <w:rtl/>
                    </w:rPr>
                    <w:t>עלות לשעה</w:t>
                  </w:r>
                </w:p>
              </w:tc>
              <w:tc>
                <w:tcPr>
                  <w:tcW w:w="840" w:type="dxa"/>
                  <w:tcBorders>
                    <w:top w:val="nil"/>
                    <w:left w:val="nil"/>
                    <w:bottom w:val="nil"/>
                    <w:right w:val="nil"/>
                  </w:tcBorders>
                  <w:noWrap/>
                  <w:vAlign w:val="bottom"/>
                  <w:hideMark/>
                </w:tcPr>
                <w:p w14:paraId="68F46F02" w14:textId="77777777" w:rsidR="00C721AD" w:rsidRPr="007C134D" w:rsidRDefault="00C721AD" w:rsidP="00C721AD">
                  <w:pPr>
                    <w:bidi w:val="0"/>
                    <w:rPr>
                      <w:rFonts w:ascii="David" w:hAnsi="David"/>
                      <w:color w:val="000000"/>
                      <w:rtl/>
                    </w:rPr>
                  </w:pPr>
                  <w:r w:rsidRPr="007C134D">
                    <w:rPr>
                      <w:rFonts w:ascii="David" w:hAnsi="David"/>
                      <w:color w:val="000000"/>
                    </w:rPr>
                    <w:t>55.3</w:t>
                  </w:r>
                </w:p>
              </w:tc>
              <w:tc>
                <w:tcPr>
                  <w:tcW w:w="840" w:type="dxa"/>
                  <w:tcBorders>
                    <w:top w:val="nil"/>
                    <w:left w:val="nil"/>
                    <w:bottom w:val="nil"/>
                    <w:right w:val="nil"/>
                  </w:tcBorders>
                  <w:noWrap/>
                  <w:vAlign w:val="bottom"/>
                  <w:hideMark/>
                </w:tcPr>
                <w:p w14:paraId="04538F99" w14:textId="77777777" w:rsidR="00C721AD" w:rsidRPr="007C134D" w:rsidRDefault="00C721AD" w:rsidP="00C721AD">
                  <w:pPr>
                    <w:bidi w:val="0"/>
                    <w:rPr>
                      <w:rFonts w:ascii="David" w:hAnsi="David"/>
                      <w:color w:val="000000"/>
                    </w:rPr>
                  </w:pPr>
                  <w:r w:rsidRPr="007C134D">
                    <w:rPr>
                      <w:rFonts w:ascii="David" w:hAnsi="David"/>
                      <w:color w:val="000000"/>
                    </w:rPr>
                    <w:t>49.0</w:t>
                  </w:r>
                </w:p>
              </w:tc>
              <w:tc>
                <w:tcPr>
                  <w:tcW w:w="840" w:type="dxa"/>
                  <w:tcBorders>
                    <w:top w:val="nil"/>
                    <w:left w:val="nil"/>
                    <w:bottom w:val="nil"/>
                    <w:right w:val="nil"/>
                  </w:tcBorders>
                  <w:noWrap/>
                  <w:vAlign w:val="bottom"/>
                  <w:hideMark/>
                </w:tcPr>
                <w:p w14:paraId="14B89B54" w14:textId="77777777" w:rsidR="00C721AD" w:rsidRPr="007C134D" w:rsidRDefault="00C721AD" w:rsidP="00C721AD">
                  <w:pPr>
                    <w:bidi w:val="0"/>
                    <w:rPr>
                      <w:rFonts w:ascii="David" w:hAnsi="David"/>
                      <w:color w:val="000000"/>
                    </w:rPr>
                  </w:pPr>
                </w:p>
              </w:tc>
            </w:tr>
            <w:tr w:rsidR="00C721AD" w:rsidRPr="007C134D" w14:paraId="1B16C675" w14:textId="77777777" w:rsidTr="003A5928">
              <w:trPr>
                <w:trHeight w:val="240"/>
                <w:jc w:val="right"/>
              </w:trPr>
              <w:tc>
                <w:tcPr>
                  <w:tcW w:w="1825" w:type="dxa"/>
                  <w:tcBorders>
                    <w:top w:val="nil"/>
                    <w:left w:val="nil"/>
                    <w:bottom w:val="nil"/>
                    <w:right w:val="nil"/>
                  </w:tcBorders>
                  <w:noWrap/>
                  <w:vAlign w:val="bottom"/>
                  <w:hideMark/>
                </w:tcPr>
                <w:p w14:paraId="6AEEFF0B" w14:textId="77777777" w:rsidR="00C721AD" w:rsidRPr="007C134D" w:rsidRDefault="00C721AD" w:rsidP="00C721AD">
                  <w:pPr>
                    <w:rPr>
                      <w:rFonts w:ascii="David" w:hAnsi="David"/>
                      <w:color w:val="000000"/>
                    </w:rPr>
                  </w:pPr>
                  <w:r w:rsidRPr="007C134D">
                    <w:rPr>
                      <w:rFonts w:ascii="David" w:hAnsi="David"/>
                      <w:color w:val="000000"/>
                      <w:rtl/>
                    </w:rPr>
                    <w:t>עלות למנה</w:t>
                  </w:r>
                </w:p>
              </w:tc>
              <w:tc>
                <w:tcPr>
                  <w:tcW w:w="840" w:type="dxa"/>
                  <w:tcBorders>
                    <w:top w:val="nil"/>
                    <w:left w:val="nil"/>
                    <w:bottom w:val="nil"/>
                    <w:right w:val="nil"/>
                  </w:tcBorders>
                  <w:noWrap/>
                  <w:vAlign w:val="bottom"/>
                  <w:hideMark/>
                </w:tcPr>
                <w:p w14:paraId="6DBB3B8F" w14:textId="77777777" w:rsidR="00C721AD" w:rsidRPr="007C134D" w:rsidRDefault="00C721AD" w:rsidP="00C721AD">
                  <w:pPr>
                    <w:bidi w:val="0"/>
                    <w:rPr>
                      <w:rFonts w:ascii="David" w:hAnsi="David"/>
                      <w:color w:val="000000"/>
                    </w:rPr>
                  </w:pPr>
                  <w:r w:rsidRPr="007C134D">
                    <w:rPr>
                      <w:rFonts w:ascii="David" w:hAnsi="David"/>
                      <w:color w:val="000000"/>
                    </w:rPr>
                    <w:t>138.8</w:t>
                  </w:r>
                </w:p>
              </w:tc>
              <w:tc>
                <w:tcPr>
                  <w:tcW w:w="840" w:type="dxa"/>
                  <w:tcBorders>
                    <w:top w:val="nil"/>
                    <w:left w:val="nil"/>
                    <w:bottom w:val="nil"/>
                    <w:right w:val="nil"/>
                  </w:tcBorders>
                  <w:noWrap/>
                  <w:vAlign w:val="bottom"/>
                  <w:hideMark/>
                </w:tcPr>
                <w:p w14:paraId="42E8D2D0" w14:textId="77777777" w:rsidR="00C721AD" w:rsidRPr="007C134D" w:rsidRDefault="00C721AD" w:rsidP="00C721AD">
                  <w:pPr>
                    <w:bidi w:val="0"/>
                    <w:rPr>
                      <w:rFonts w:ascii="David" w:hAnsi="David"/>
                      <w:color w:val="000000"/>
                    </w:rPr>
                  </w:pPr>
                  <w:r w:rsidRPr="007C134D">
                    <w:rPr>
                      <w:rFonts w:ascii="David" w:hAnsi="David"/>
                      <w:color w:val="000000"/>
                    </w:rPr>
                    <w:t>118.1</w:t>
                  </w:r>
                </w:p>
              </w:tc>
              <w:tc>
                <w:tcPr>
                  <w:tcW w:w="840" w:type="dxa"/>
                  <w:tcBorders>
                    <w:top w:val="nil"/>
                    <w:left w:val="nil"/>
                    <w:bottom w:val="nil"/>
                    <w:right w:val="nil"/>
                  </w:tcBorders>
                  <w:noWrap/>
                  <w:vAlign w:val="bottom"/>
                  <w:hideMark/>
                </w:tcPr>
                <w:p w14:paraId="78EC44C2" w14:textId="77777777" w:rsidR="00C721AD" w:rsidRPr="007C134D" w:rsidRDefault="00C721AD" w:rsidP="00C721AD">
                  <w:pPr>
                    <w:bidi w:val="0"/>
                    <w:rPr>
                      <w:rFonts w:ascii="David" w:hAnsi="David"/>
                      <w:color w:val="000000"/>
                    </w:rPr>
                  </w:pPr>
                </w:p>
              </w:tc>
            </w:tr>
            <w:tr w:rsidR="00C721AD" w:rsidRPr="007C134D" w14:paraId="0A6AE360" w14:textId="77777777" w:rsidTr="003A5928">
              <w:trPr>
                <w:trHeight w:val="240"/>
                <w:jc w:val="right"/>
              </w:trPr>
              <w:tc>
                <w:tcPr>
                  <w:tcW w:w="1825" w:type="dxa"/>
                  <w:tcBorders>
                    <w:top w:val="nil"/>
                    <w:left w:val="nil"/>
                    <w:bottom w:val="nil"/>
                    <w:right w:val="nil"/>
                  </w:tcBorders>
                  <w:noWrap/>
                  <w:vAlign w:val="bottom"/>
                  <w:hideMark/>
                </w:tcPr>
                <w:p w14:paraId="53C83345" w14:textId="77777777" w:rsidR="00C721AD" w:rsidRPr="007C134D" w:rsidRDefault="00C721AD" w:rsidP="00C721AD">
                  <w:pPr>
                    <w:rPr>
                      <w:rFonts w:ascii="David" w:hAnsi="David"/>
                      <w:color w:val="000000"/>
                    </w:rPr>
                  </w:pPr>
                  <w:r w:rsidRPr="007C134D">
                    <w:rPr>
                      <w:rFonts w:ascii="David" w:hAnsi="David"/>
                      <w:color w:val="000000"/>
                      <w:rtl/>
                    </w:rPr>
                    <w:t>מחיר חיוב</w:t>
                  </w:r>
                </w:p>
              </w:tc>
              <w:tc>
                <w:tcPr>
                  <w:tcW w:w="840" w:type="dxa"/>
                  <w:tcBorders>
                    <w:top w:val="nil"/>
                    <w:left w:val="nil"/>
                    <w:bottom w:val="nil"/>
                    <w:right w:val="nil"/>
                  </w:tcBorders>
                  <w:noWrap/>
                  <w:vAlign w:val="bottom"/>
                  <w:hideMark/>
                </w:tcPr>
                <w:p w14:paraId="4263C3D2" w14:textId="77777777" w:rsidR="00C721AD" w:rsidRPr="007C134D" w:rsidRDefault="00C721AD" w:rsidP="00C721AD">
                  <w:pPr>
                    <w:bidi w:val="0"/>
                    <w:rPr>
                      <w:rFonts w:ascii="David" w:hAnsi="David"/>
                      <w:color w:val="000000"/>
                      <w:rtl/>
                    </w:rPr>
                  </w:pPr>
                  <w:r w:rsidRPr="007C134D">
                    <w:rPr>
                      <w:rFonts w:ascii="David" w:hAnsi="David"/>
                      <w:color w:val="000000"/>
                    </w:rPr>
                    <w:t>157.1</w:t>
                  </w:r>
                </w:p>
              </w:tc>
              <w:tc>
                <w:tcPr>
                  <w:tcW w:w="840" w:type="dxa"/>
                  <w:tcBorders>
                    <w:top w:val="nil"/>
                    <w:left w:val="nil"/>
                    <w:bottom w:val="nil"/>
                    <w:right w:val="nil"/>
                  </w:tcBorders>
                  <w:noWrap/>
                  <w:vAlign w:val="bottom"/>
                  <w:hideMark/>
                </w:tcPr>
                <w:p w14:paraId="085C1C65" w14:textId="77777777" w:rsidR="00C721AD" w:rsidRPr="007C134D" w:rsidRDefault="00C721AD" w:rsidP="00C721AD">
                  <w:pPr>
                    <w:bidi w:val="0"/>
                    <w:rPr>
                      <w:rFonts w:ascii="David" w:hAnsi="David"/>
                      <w:color w:val="000000"/>
                    </w:rPr>
                  </w:pPr>
                  <w:r w:rsidRPr="007C134D">
                    <w:rPr>
                      <w:rFonts w:ascii="David" w:hAnsi="David"/>
                      <w:color w:val="000000"/>
                    </w:rPr>
                    <w:t>150.0</w:t>
                  </w:r>
                </w:p>
              </w:tc>
              <w:tc>
                <w:tcPr>
                  <w:tcW w:w="840" w:type="dxa"/>
                  <w:tcBorders>
                    <w:top w:val="nil"/>
                    <w:left w:val="nil"/>
                    <w:bottom w:val="nil"/>
                    <w:right w:val="nil"/>
                  </w:tcBorders>
                  <w:noWrap/>
                  <w:vAlign w:val="bottom"/>
                  <w:hideMark/>
                </w:tcPr>
                <w:p w14:paraId="50B9FEA5" w14:textId="77777777" w:rsidR="00C721AD" w:rsidRPr="007C134D" w:rsidRDefault="00C721AD" w:rsidP="00C721AD">
                  <w:pPr>
                    <w:bidi w:val="0"/>
                    <w:rPr>
                      <w:rFonts w:ascii="David" w:hAnsi="David"/>
                      <w:color w:val="000000"/>
                    </w:rPr>
                  </w:pPr>
                </w:p>
              </w:tc>
            </w:tr>
            <w:tr w:rsidR="00C721AD" w:rsidRPr="007C134D" w14:paraId="7B47E72F" w14:textId="77777777" w:rsidTr="003A5928">
              <w:trPr>
                <w:trHeight w:val="240"/>
                <w:jc w:val="right"/>
              </w:trPr>
              <w:tc>
                <w:tcPr>
                  <w:tcW w:w="1825" w:type="dxa"/>
                  <w:tcBorders>
                    <w:top w:val="nil"/>
                    <w:left w:val="nil"/>
                    <w:bottom w:val="nil"/>
                    <w:right w:val="nil"/>
                  </w:tcBorders>
                  <w:noWrap/>
                  <w:vAlign w:val="bottom"/>
                  <w:hideMark/>
                </w:tcPr>
                <w:p w14:paraId="41A18EC6" w14:textId="77777777" w:rsidR="00C721AD" w:rsidRPr="007C134D" w:rsidRDefault="00C721AD" w:rsidP="00C721AD">
                  <w:pPr>
                    <w:rPr>
                      <w:rFonts w:ascii="David" w:hAnsi="David"/>
                      <w:color w:val="000000"/>
                    </w:rPr>
                  </w:pPr>
                  <w:r w:rsidRPr="007C134D">
                    <w:rPr>
                      <w:rFonts w:ascii="David" w:hAnsi="David"/>
                      <w:color w:val="000000"/>
                      <w:rtl/>
                    </w:rPr>
                    <w:t>תפעול ורווח</w:t>
                  </w:r>
                </w:p>
              </w:tc>
              <w:tc>
                <w:tcPr>
                  <w:tcW w:w="840" w:type="dxa"/>
                  <w:tcBorders>
                    <w:top w:val="nil"/>
                    <w:left w:val="nil"/>
                    <w:bottom w:val="nil"/>
                    <w:right w:val="nil"/>
                  </w:tcBorders>
                  <w:noWrap/>
                  <w:vAlign w:val="bottom"/>
                  <w:hideMark/>
                </w:tcPr>
                <w:p w14:paraId="6DEF24E8" w14:textId="77777777" w:rsidR="00C721AD" w:rsidRPr="007C134D" w:rsidRDefault="00C721AD" w:rsidP="00C721AD">
                  <w:pPr>
                    <w:bidi w:val="0"/>
                    <w:rPr>
                      <w:rFonts w:ascii="David" w:hAnsi="David"/>
                      <w:color w:val="000000"/>
                      <w:rtl/>
                    </w:rPr>
                  </w:pPr>
                  <w:r w:rsidRPr="007C134D">
                    <w:rPr>
                      <w:rFonts w:ascii="David" w:hAnsi="David"/>
                      <w:color w:val="000000"/>
                    </w:rPr>
                    <w:t>18.3</w:t>
                  </w:r>
                </w:p>
              </w:tc>
              <w:tc>
                <w:tcPr>
                  <w:tcW w:w="840" w:type="dxa"/>
                  <w:tcBorders>
                    <w:top w:val="nil"/>
                    <w:left w:val="nil"/>
                    <w:bottom w:val="nil"/>
                    <w:right w:val="nil"/>
                  </w:tcBorders>
                  <w:noWrap/>
                  <w:vAlign w:val="bottom"/>
                  <w:hideMark/>
                </w:tcPr>
                <w:p w14:paraId="0A67D677" w14:textId="77777777" w:rsidR="00C721AD" w:rsidRPr="007C134D" w:rsidRDefault="00C721AD" w:rsidP="00C721AD">
                  <w:pPr>
                    <w:bidi w:val="0"/>
                    <w:rPr>
                      <w:rFonts w:ascii="David" w:hAnsi="David"/>
                      <w:color w:val="000000"/>
                    </w:rPr>
                  </w:pPr>
                  <w:r w:rsidRPr="007C134D">
                    <w:rPr>
                      <w:rFonts w:ascii="David" w:hAnsi="David"/>
                      <w:color w:val="000000"/>
                    </w:rPr>
                    <w:t>31.9</w:t>
                  </w:r>
                </w:p>
              </w:tc>
              <w:tc>
                <w:tcPr>
                  <w:tcW w:w="840" w:type="dxa"/>
                  <w:tcBorders>
                    <w:top w:val="nil"/>
                    <w:left w:val="nil"/>
                    <w:bottom w:val="nil"/>
                    <w:right w:val="nil"/>
                  </w:tcBorders>
                  <w:noWrap/>
                  <w:vAlign w:val="bottom"/>
                  <w:hideMark/>
                </w:tcPr>
                <w:p w14:paraId="4C9B4236" w14:textId="77777777" w:rsidR="00C721AD" w:rsidRPr="007C134D" w:rsidRDefault="00C721AD" w:rsidP="00C721AD">
                  <w:pPr>
                    <w:bidi w:val="0"/>
                    <w:rPr>
                      <w:rFonts w:ascii="David" w:hAnsi="David"/>
                      <w:color w:val="000000"/>
                    </w:rPr>
                  </w:pPr>
                  <w:r w:rsidRPr="007C134D">
                    <w:rPr>
                      <w:rFonts w:ascii="David" w:hAnsi="David"/>
                      <w:color w:val="000000"/>
                    </w:rPr>
                    <w:t>-13.6</w:t>
                  </w:r>
                </w:p>
              </w:tc>
            </w:tr>
          </w:tbl>
          <w:p w14:paraId="0F686F7E" w14:textId="45591545" w:rsidR="00C721AD" w:rsidRPr="007C134D" w:rsidRDefault="00C721AD" w:rsidP="00C721AD">
            <w:pPr>
              <w:keepNext/>
              <w:keepLines/>
              <w:widowControl w:val="0"/>
              <w:rPr>
                <w:rFonts w:ascii="David" w:hAnsi="David"/>
                <w:rtl/>
              </w:rPr>
            </w:pPr>
            <w:r w:rsidRPr="007C134D">
              <w:rPr>
                <w:rFonts w:ascii="David" w:hAnsi="David"/>
                <w:color w:val="000000"/>
                <w:rtl/>
              </w:rPr>
              <w:t>מהדוגמא עולה בבירור כי רכיב התפעול והרווח ירד ב 13.6 ₪ למנה בדוגמא שהם כ 43%.</w:t>
            </w:r>
            <w:r>
              <w:rPr>
                <w:rFonts w:ascii="David" w:hAnsi="David" w:hint="cs"/>
                <w:color w:val="000000"/>
                <w:rtl/>
              </w:rPr>
              <w:t xml:space="preserve"> </w:t>
            </w:r>
            <w:r w:rsidRPr="007C134D">
              <w:rPr>
                <w:rFonts w:ascii="David" w:hAnsi="David"/>
                <w:color w:val="000000"/>
                <w:rtl/>
              </w:rPr>
              <w:t>נזכיר כי זאת עוד לפני ביצוע ההתאמות של ה 5 שנים האחרונות בו היו התייקרויות של מעל 17% במדד המחירים לצרכן ללא עדכון התעריף.</w:t>
            </w:r>
          </w:p>
        </w:tc>
        <w:tc>
          <w:tcPr>
            <w:tcW w:w="4671" w:type="dxa"/>
            <w:vAlign w:val="center"/>
          </w:tcPr>
          <w:p w14:paraId="3489F2D1" w14:textId="0AC755A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lastRenderedPageBreak/>
              <w:t>ראה תשובה לשאלה 81 לעיל.</w:t>
            </w:r>
          </w:p>
        </w:tc>
      </w:tr>
      <w:tr w:rsidR="00C721AD" w:rsidRPr="007C134D" w14:paraId="5D1D6EF5" w14:textId="77777777" w:rsidTr="005A2C9A">
        <w:tc>
          <w:tcPr>
            <w:tcW w:w="925" w:type="dxa"/>
            <w:vAlign w:val="center"/>
          </w:tcPr>
          <w:p w14:paraId="6F8E38D0"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E26662B" w14:textId="5861C192" w:rsidR="00C721AD" w:rsidRPr="007C134D" w:rsidRDefault="00C721AD" w:rsidP="00C721AD">
            <w:pPr>
              <w:widowControl w:val="0"/>
              <w:jc w:val="center"/>
              <w:rPr>
                <w:rFonts w:ascii="David" w:hAnsi="David"/>
                <w:color w:val="000000"/>
                <w:rtl/>
              </w:rPr>
            </w:pPr>
            <w:r w:rsidRPr="007C134D">
              <w:rPr>
                <w:rFonts w:ascii="David" w:hAnsi="David"/>
                <w:color w:val="000000"/>
                <w:rtl/>
              </w:rPr>
              <w:t>15.11</w:t>
            </w:r>
          </w:p>
        </w:tc>
        <w:tc>
          <w:tcPr>
            <w:tcW w:w="855" w:type="dxa"/>
            <w:vAlign w:val="center"/>
          </w:tcPr>
          <w:p w14:paraId="622A5AF5" w14:textId="394BD7E1" w:rsidR="00C721AD" w:rsidRPr="007C134D" w:rsidRDefault="00C721AD" w:rsidP="00C721AD">
            <w:pPr>
              <w:widowControl w:val="0"/>
              <w:jc w:val="center"/>
              <w:rPr>
                <w:rFonts w:ascii="David" w:hAnsi="David"/>
                <w:color w:val="000000"/>
                <w:rtl/>
              </w:rPr>
            </w:pPr>
            <w:r w:rsidRPr="007C134D">
              <w:rPr>
                <w:rFonts w:ascii="David" w:hAnsi="David"/>
                <w:rtl/>
              </w:rPr>
              <w:t>44</w:t>
            </w:r>
          </w:p>
        </w:tc>
        <w:tc>
          <w:tcPr>
            <w:tcW w:w="7087" w:type="dxa"/>
            <w:vAlign w:val="center"/>
          </w:tcPr>
          <w:p w14:paraId="2DA5A469" w14:textId="77777777" w:rsidR="00C721AD" w:rsidRPr="007C134D" w:rsidRDefault="00C721AD" w:rsidP="00C721AD">
            <w:pPr>
              <w:keepNext/>
              <w:keepLines/>
              <w:widowControl w:val="0"/>
              <w:rPr>
                <w:rFonts w:ascii="David" w:hAnsi="David"/>
                <w:color w:val="000000"/>
                <w:rtl/>
              </w:rPr>
            </w:pPr>
            <w:r w:rsidRPr="007C134D">
              <w:rPr>
                <w:rFonts w:ascii="David" w:hAnsi="David"/>
                <w:color w:val="000000"/>
                <w:rtl/>
              </w:rPr>
              <w:t>מחירי החיוב של בעלי התפקידים הפסדיים. השחיקה בתעריפים לעומת מכרז קודם מובהקת אף בתעריפי התשלום והחיוב של בעלי התפקידים. לא רק שהמשרד לא העלה את התעריפים המקסימליים לאחר 5 שנים הוא אף הוריד אותם.</w:t>
            </w:r>
          </w:p>
          <w:p w14:paraId="2FC33AFF" w14:textId="77777777" w:rsidR="00C721AD" w:rsidRPr="007C134D" w:rsidRDefault="00C721AD" w:rsidP="00C721AD">
            <w:pPr>
              <w:keepNext/>
              <w:keepLines/>
              <w:widowControl w:val="0"/>
              <w:rPr>
                <w:rFonts w:ascii="David" w:hAnsi="David"/>
                <w:color w:val="000000"/>
                <w:rtl/>
              </w:rPr>
            </w:pPr>
            <w:r w:rsidRPr="007C134D">
              <w:rPr>
                <w:rFonts w:ascii="David" w:hAnsi="David"/>
                <w:b/>
                <w:bCs/>
                <w:color w:val="000000"/>
                <w:u w:val="single"/>
                <w:rtl/>
              </w:rPr>
              <w:t>מצ"ב לדוגמא תחשיב:</w:t>
            </w:r>
          </w:p>
          <w:tbl>
            <w:tblPr>
              <w:bidiVisual/>
              <w:tblW w:w="5656" w:type="dxa"/>
              <w:jc w:val="center"/>
              <w:tblLayout w:type="fixed"/>
              <w:tblLook w:val="04A0" w:firstRow="1" w:lastRow="0" w:firstColumn="1" w:lastColumn="0" w:noHBand="0" w:noVBand="1"/>
            </w:tblPr>
            <w:tblGrid>
              <w:gridCol w:w="2325"/>
              <w:gridCol w:w="1251"/>
              <w:gridCol w:w="1040"/>
              <w:gridCol w:w="1040"/>
            </w:tblGrid>
            <w:tr w:rsidR="00C721AD" w:rsidRPr="007C134D" w14:paraId="1DAC1495" w14:textId="77777777" w:rsidTr="00484DDD">
              <w:trPr>
                <w:trHeight w:val="280"/>
                <w:jc w:val="center"/>
              </w:trPr>
              <w:tc>
                <w:tcPr>
                  <w:tcW w:w="2325" w:type="dxa"/>
                  <w:tcBorders>
                    <w:top w:val="nil"/>
                    <w:left w:val="nil"/>
                    <w:bottom w:val="nil"/>
                    <w:right w:val="nil"/>
                  </w:tcBorders>
                  <w:noWrap/>
                  <w:vAlign w:val="bottom"/>
                  <w:hideMark/>
                </w:tcPr>
                <w:p w14:paraId="6FBB1463" w14:textId="77777777" w:rsidR="00C721AD" w:rsidRPr="007C134D" w:rsidRDefault="00C721AD" w:rsidP="00C721AD">
                  <w:pPr>
                    <w:bidi w:val="0"/>
                    <w:rPr>
                      <w:rFonts w:ascii="David" w:hAnsi="David"/>
                    </w:rPr>
                  </w:pPr>
                </w:p>
              </w:tc>
              <w:tc>
                <w:tcPr>
                  <w:tcW w:w="1251" w:type="dxa"/>
                  <w:tcBorders>
                    <w:top w:val="nil"/>
                    <w:left w:val="nil"/>
                    <w:bottom w:val="nil"/>
                    <w:right w:val="nil"/>
                  </w:tcBorders>
                  <w:noWrap/>
                  <w:vAlign w:val="bottom"/>
                  <w:hideMark/>
                </w:tcPr>
                <w:p w14:paraId="770A0C4D" w14:textId="77777777" w:rsidR="00C721AD" w:rsidRPr="007C134D" w:rsidRDefault="00C721AD" w:rsidP="00C721AD">
                  <w:pPr>
                    <w:rPr>
                      <w:rFonts w:ascii="David" w:hAnsi="David"/>
                      <w:color w:val="000000"/>
                    </w:rPr>
                  </w:pPr>
                  <w:r w:rsidRPr="007C134D">
                    <w:rPr>
                      <w:rFonts w:ascii="David" w:hAnsi="David"/>
                      <w:color w:val="000000"/>
                      <w:rtl/>
                    </w:rPr>
                    <w:t>מכרז 2026</w:t>
                  </w:r>
                </w:p>
              </w:tc>
              <w:tc>
                <w:tcPr>
                  <w:tcW w:w="1040" w:type="dxa"/>
                  <w:tcBorders>
                    <w:top w:val="nil"/>
                    <w:left w:val="nil"/>
                    <w:bottom w:val="nil"/>
                    <w:right w:val="nil"/>
                  </w:tcBorders>
                  <w:noWrap/>
                  <w:vAlign w:val="bottom"/>
                  <w:hideMark/>
                </w:tcPr>
                <w:p w14:paraId="5786ED5E" w14:textId="54892040" w:rsidR="00C721AD" w:rsidRPr="007C134D" w:rsidRDefault="00C721AD" w:rsidP="00C721AD">
                  <w:pPr>
                    <w:rPr>
                      <w:rFonts w:ascii="David" w:hAnsi="David"/>
                      <w:color w:val="000000"/>
                      <w:rtl/>
                    </w:rPr>
                  </w:pPr>
                  <w:r>
                    <w:rPr>
                      <w:rFonts w:ascii="David" w:hAnsi="David" w:hint="cs"/>
                      <w:color w:val="000000"/>
                      <w:rtl/>
                    </w:rPr>
                    <w:t xml:space="preserve">  </w:t>
                  </w:r>
                  <w:r w:rsidRPr="007C134D">
                    <w:rPr>
                      <w:rFonts w:ascii="David" w:hAnsi="David"/>
                      <w:color w:val="000000"/>
                      <w:rtl/>
                    </w:rPr>
                    <w:t>מכרז 2020</w:t>
                  </w:r>
                  <w:r>
                    <w:rPr>
                      <w:rFonts w:ascii="David" w:hAnsi="David" w:hint="cs"/>
                      <w:color w:val="000000"/>
                      <w:rtl/>
                    </w:rPr>
                    <w:t xml:space="preserve">   </w:t>
                  </w:r>
                </w:p>
              </w:tc>
              <w:tc>
                <w:tcPr>
                  <w:tcW w:w="1040" w:type="dxa"/>
                  <w:tcBorders>
                    <w:top w:val="nil"/>
                    <w:left w:val="nil"/>
                    <w:bottom w:val="nil"/>
                    <w:right w:val="nil"/>
                  </w:tcBorders>
                  <w:noWrap/>
                  <w:vAlign w:val="bottom"/>
                  <w:hideMark/>
                </w:tcPr>
                <w:p w14:paraId="6E4D11AD" w14:textId="77777777" w:rsidR="00C721AD" w:rsidRPr="007C134D" w:rsidRDefault="00C721AD" w:rsidP="00C721AD">
                  <w:pPr>
                    <w:rPr>
                      <w:rFonts w:ascii="David" w:hAnsi="David"/>
                      <w:color w:val="000000"/>
                      <w:rtl/>
                    </w:rPr>
                  </w:pPr>
                </w:p>
              </w:tc>
            </w:tr>
            <w:tr w:rsidR="00C721AD" w:rsidRPr="007C134D" w14:paraId="3B31C499" w14:textId="77777777" w:rsidTr="00484DDD">
              <w:trPr>
                <w:trHeight w:val="280"/>
                <w:jc w:val="center"/>
              </w:trPr>
              <w:tc>
                <w:tcPr>
                  <w:tcW w:w="2325" w:type="dxa"/>
                  <w:tcBorders>
                    <w:top w:val="nil"/>
                    <w:left w:val="nil"/>
                    <w:bottom w:val="nil"/>
                    <w:right w:val="nil"/>
                  </w:tcBorders>
                  <w:noWrap/>
                  <w:vAlign w:val="bottom"/>
                  <w:hideMark/>
                </w:tcPr>
                <w:p w14:paraId="6D9E5FFC" w14:textId="77777777" w:rsidR="00C721AD" w:rsidRPr="007C134D" w:rsidRDefault="00C721AD" w:rsidP="00C721AD">
                  <w:pPr>
                    <w:bidi w:val="0"/>
                    <w:rPr>
                      <w:rFonts w:ascii="David" w:hAnsi="David"/>
                    </w:rPr>
                  </w:pPr>
                </w:p>
              </w:tc>
              <w:tc>
                <w:tcPr>
                  <w:tcW w:w="2291" w:type="dxa"/>
                  <w:gridSpan w:val="2"/>
                  <w:tcBorders>
                    <w:top w:val="nil"/>
                    <w:left w:val="nil"/>
                    <w:bottom w:val="nil"/>
                    <w:right w:val="nil"/>
                  </w:tcBorders>
                  <w:vAlign w:val="bottom"/>
                  <w:hideMark/>
                </w:tcPr>
                <w:p w14:paraId="6FD527CD" w14:textId="77777777" w:rsidR="00C721AD" w:rsidRPr="007C134D" w:rsidRDefault="00C721AD" w:rsidP="00C721AD">
                  <w:pPr>
                    <w:rPr>
                      <w:rFonts w:ascii="David" w:hAnsi="David"/>
                      <w:color w:val="000000"/>
                    </w:rPr>
                  </w:pPr>
                  <w:r w:rsidRPr="007C134D">
                    <w:rPr>
                      <w:rFonts w:ascii="David" w:hAnsi="David"/>
                      <w:color w:val="000000"/>
                      <w:rtl/>
                    </w:rPr>
                    <w:t>משגיח תורן</w:t>
                  </w:r>
                </w:p>
              </w:tc>
              <w:tc>
                <w:tcPr>
                  <w:tcW w:w="1040" w:type="dxa"/>
                  <w:tcBorders>
                    <w:top w:val="nil"/>
                    <w:left w:val="nil"/>
                    <w:bottom w:val="nil"/>
                    <w:right w:val="nil"/>
                  </w:tcBorders>
                  <w:noWrap/>
                  <w:vAlign w:val="bottom"/>
                  <w:hideMark/>
                </w:tcPr>
                <w:p w14:paraId="5F64DAFB" w14:textId="77777777" w:rsidR="00C721AD" w:rsidRPr="007C134D" w:rsidRDefault="00C721AD" w:rsidP="00C721AD">
                  <w:pPr>
                    <w:rPr>
                      <w:rFonts w:ascii="David" w:hAnsi="David"/>
                      <w:color w:val="000000"/>
                      <w:rtl/>
                    </w:rPr>
                  </w:pPr>
                </w:p>
              </w:tc>
            </w:tr>
            <w:tr w:rsidR="00C721AD" w:rsidRPr="007C134D" w14:paraId="0BD06F06" w14:textId="77777777" w:rsidTr="00484DDD">
              <w:trPr>
                <w:trHeight w:val="280"/>
                <w:jc w:val="center"/>
              </w:trPr>
              <w:tc>
                <w:tcPr>
                  <w:tcW w:w="2325" w:type="dxa"/>
                  <w:tcBorders>
                    <w:top w:val="nil"/>
                    <w:left w:val="nil"/>
                    <w:bottom w:val="nil"/>
                    <w:right w:val="nil"/>
                  </w:tcBorders>
                  <w:noWrap/>
                  <w:vAlign w:val="bottom"/>
                  <w:hideMark/>
                </w:tcPr>
                <w:p w14:paraId="7F4FED42" w14:textId="77777777" w:rsidR="00C721AD" w:rsidRPr="007C134D" w:rsidRDefault="00C721AD" w:rsidP="00C721AD">
                  <w:pPr>
                    <w:rPr>
                      <w:rFonts w:ascii="David" w:hAnsi="David"/>
                      <w:color w:val="000000"/>
                    </w:rPr>
                  </w:pPr>
                  <w:r w:rsidRPr="007C134D">
                    <w:rPr>
                      <w:rFonts w:ascii="David" w:hAnsi="David"/>
                      <w:color w:val="000000"/>
                      <w:rtl/>
                    </w:rPr>
                    <w:t>שכר שעה</w:t>
                  </w:r>
                </w:p>
              </w:tc>
              <w:tc>
                <w:tcPr>
                  <w:tcW w:w="1251" w:type="dxa"/>
                  <w:tcBorders>
                    <w:top w:val="nil"/>
                    <w:left w:val="nil"/>
                    <w:bottom w:val="nil"/>
                    <w:right w:val="nil"/>
                  </w:tcBorders>
                  <w:noWrap/>
                  <w:vAlign w:val="bottom"/>
                  <w:hideMark/>
                </w:tcPr>
                <w:p w14:paraId="384DE859" w14:textId="77777777" w:rsidR="00C721AD" w:rsidRPr="007C134D" w:rsidRDefault="00C721AD" w:rsidP="00C721AD">
                  <w:pPr>
                    <w:bidi w:val="0"/>
                    <w:rPr>
                      <w:rFonts w:ascii="David" w:hAnsi="David"/>
                      <w:color w:val="000000"/>
                      <w:rtl/>
                    </w:rPr>
                  </w:pPr>
                  <w:r w:rsidRPr="007C134D">
                    <w:rPr>
                      <w:rFonts w:ascii="David" w:hAnsi="David"/>
                      <w:color w:val="000000"/>
                    </w:rPr>
                    <w:t>39.5</w:t>
                  </w:r>
                </w:p>
              </w:tc>
              <w:tc>
                <w:tcPr>
                  <w:tcW w:w="1040" w:type="dxa"/>
                  <w:tcBorders>
                    <w:top w:val="nil"/>
                    <w:left w:val="nil"/>
                    <w:bottom w:val="nil"/>
                    <w:right w:val="nil"/>
                  </w:tcBorders>
                  <w:noWrap/>
                  <w:vAlign w:val="bottom"/>
                  <w:hideMark/>
                </w:tcPr>
                <w:p w14:paraId="1FD7836A" w14:textId="77777777" w:rsidR="00C721AD" w:rsidRPr="007C134D" w:rsidRDefault="00C721AD" w:rsidP="00C721AD">
                  <w:pPr>
                    <w:bidi w:val="0"/>
                    <w:rPr>
                      <w:rFonts w:ascii="David" w:hAnsi="David"/>
                      <w:color w:val="000000"/>
                    </w:rPr>
                  </w:pPr>
                  <w:r w:rsidRPr="007C134D">
                    <w:rPr>
                      <w:rFonts w:ascii="David" w:hAnsi="David"/>
                      <w:color w:val="000000"/>
                    </w:rPr>
                    <w:t>35</w:t>
                  </w:r>
                </w:p>
              </w:tc>
              <w:tc>
                <w:tcPr>
                  <w:tcW w:w="1040" w:type="dxa"/>
                  <w:tcBorders>
                    <w:top w:val="nil"/>
                    <w:left w:val="nil"/>
                    <w:bottom w:val="nil"/>
                    <w:right w:val="nil"/>
                  </w:tcBorders>
                  <w:noWrap/>
                  <w:vAlign w:val="bottom"/>
                  <w:hideMark/>
                </w:tcPr>
                <w:p w14:paraId="29D92E42" w14:textId="77777777" w:rsidR="00C721AD" w:rsidRPr="007C134D" w:rsidRDefault="00C721AD" w:rsidP="00C721AD">
                  <w:pPr>
                    <w:bidi w:val="0"/>
                    <w:rPr>
                      <w:rFonts w:ascii="David" w:hAnsi="David"/>
                      <w:color w:val="000000"/>
                    </w:rPr>
                  </w:pPr>
                </w:p>
              </w:tc>
            </w:tr>
            <w:tr w:rsidR="00C721AD" w:rsidRPr="007C134D" w14:paraId="11E1EF7C" w14:textId="77777777" w:rsidTr="00484DDD">
              <w:trPr>
                <w:trHeight w:val="280"/>
                <w:jc w:val="center"/>
              </w:trPr>
              <w:tc>
                <w:tcPr>
                  <w:tcW w:w="2325" w:type="dxa"/>
                  <w:tcBorders>
                    <w:top w:val="nil"/>
                    <w:left w:val="nil"/>
                    <w:bottom w:val="nil"/>
                    <w:right w:val="nil"/>
                  </w:tcBorders>
                  <w:noWrap/>
                  <w:vAlign w:val="bottom"/>
                  <w:hideMark/>
                </w:tcPr>
                <w:p w14:paraId="563FF2E0" w14:textId="77777777" w:rsidR="00C721AD" w:rsidRPr="007C134D" w:rsidRDefault="00C721AD" w:rsidP="00C721AD">
                  <w:pPr>
                    <w:rPr>
                      <w:rFonts w:ascii="David" w:hAnsi="David"/>
                      <w:color w:val="000000"/>
                    </w:rPr>
                  </w:pPr>
                  <w:r w:rsidRPr="007C134D">
                    <w:rPr>
                      <w:rFonts w:ascii="David" w:hAnsi="David"/>
                      <w:color w:val="000000"/>
                      <w:rtl/>
                    </w:rPr>
                    <w:t>סוציאליות</w:t>
                  </w:r>
                </w:p>
              </w:tc>
              <w:tc>
                <w:tcPr>
                  <w:tcW w:w="1251" w:type="dxa"/>
                  <w:tcBorders>
                    <w:top w:val="nil"/>
                    <w:left w:val="nil"/>
                    <w:bottom w:val="nil"/>
                    <w:right w:val="nil"/>
                  </w:tcBorders>
                  <w:noWrap/>
                  <w:vAlign w:val="bottom"/>
                  <w:hideMark/>
                </w:tcPr>
                <w:p w14:paraId="6E554FF7" w14:textId="77777777" w:rsidR="00C721AD" w:rsidRPr="007C134D" w:rsidRDefault="00C721AD" w:rsidP="00C721AD">
                  <w:pPr>
                    <w:bidi w:val="0"/>
                    <w:rPr>
                      <w:rFonts w:ascii="David" w:hAnsi="David"/>
                      <w:color w:val="000000"/>
                      <w:rtl/>
                    </w:rPr>
                  </w:pPr>
                  <w:r w:rsidRPr="007C134D">
                    <w:rPr>
                      <w:rFonts w:ascii="David" w:hAnsi="David"/>
                      <w:color w:val="000000"/>
                    </w:rPr>
                    <w:t>1.4</w:t>
                  </w:r>
                </w:p>
              </w:tc>
              <w:tc>
                <w:tcPr>
                  <w:tcW w:w="1040" w:type="dxa"/>
                  <w:tcBorders>
                    <w:top w:val="nil"/>
                    <w:left w:val="nil"/>
                    <w:bottom w:val="nil"/>
                    <w:right w:val="nil"/>
                  </w:tcBorders>
                  <w:noWrap/>
                  <w:vAlign w:val="bottom"/>
                  <w:hideMark/>
                </w:tcPr>
                <w:p w14:paraId="59E9B9B4" w14:textId="77777777" w:rsidR="00C721AD" w:rsidRPr="007C134D" w:rsidRDefault="00C721AD" w:rsidP="00C721AD">
                  <w:pPr>
                    <w:bidi w:val="0"/>
                    <w:rPr>
                      <w:rFonts w:ascii="David" w:hAnsi="David"/>
                      <w:color w:val="000000"/>
                    </w:rPr>
                  </w:pPr>
                  <w:r w:rsidRPr="007C134D">
                    <w:rPr>
                      <w:rFonts w:ascii="David" w:hAnsi="David"/>
                      <w:color w:val="000000"/>
                    </w:rPr>
                    <w:t>1.4</w:t>
                  </w:r>
                </w:p>
              </w:tc>
              <w:tc>
                <w:tcPr>
                  <w:tcW w:w="1040" w:type="dxa"/>
                  <w:tcBorders>
                    <w:top w:val="nil"/>
                    <w:left w:val="nil"/>
                    <w:bottom w:val="nil"/>
                    <w:right w:val="nil"/>
                  </w:tcBorders>
                  <w:noWrap/>
                  <w:vAlign w:val="bottom"/>
                  <w:hideMark/>
                </w:tcPr>
                <w:p w14:paraId="76861BB5" w14:textId="77777777" w:rsidR="00C721AD" w:rsidRPr="007C134D" w:rsidRDefault="00C721AD" w:rsidP="00C721AD">
                  <w:pPr>
                    <w:bidi w:val="0"/>
                    <w:rPr>
                      <w:rFonts w:ascii="David" w:hAnsi="David"/>
                      <w:color w:val="000000"/>
                    </w:rPr>
                  </w:pPr>
                </w:p>
              </w:tc>
            </w:tr>
            <w:tr w:rsidR="00C721AD" w:rsidRPr="007C134D" w14:paraId="7E959CE7" w14:textId="77777777" w:rsidTr="00484DDD">
              <w:trPr>
                <w:trHeight w:val="280"/>
                <w:jc w:val="center"/>
              </w:trPr>
              <w:tc>
                <w:tcPr>
                  <w:tcW w:w="2325" w:type="dxa"/>
                  <w:tcBorders>
                    <w:top w:val="nil"/>
                    <w:left w:val="nil"/>
                    <w:bottom w:val="nil"/>
                    <w:right w:val="nil"/>
                  </w:tcBorders>
                  <w:noWrap/>
                  <w:vAlign w:val="bottom"/>
                  <w:hideMark/>
                </w:tcPr>
                <w:p w14:paraId="23AD1DEC" w14:textId="77777777" w:rsidR="00C721AD" w:rsidRPr="007C134D" w:rsidRDefault="00C721AD" w:rsidP="00C721AD">
                  <w:pPr>
                    <w:rPr>
                      <w:rFonts w:ascii="David" w:hAnsi="David"/>
                      <w:color w:val="000000"/>
                      <w:rtl/>
                    </w:rPr>
                  </w:pPr>
                  <w:r w:rsidRPr="007C134D">
                    <w:rPr>
                      <w:rFonts w:ascii="David" w:hAnsi="David"/>
                      <w:color w:val="000000"/>
                      <w:rtl/>
                    </w:rPr>
                    <w:lastRenderedPageBreak/>
                    <w:t>עלות</w:t>
                  </w:r>
                </w:p>
              </w:tc>
              <w:tc>
                <w:tcPr>
                  <w:tcW w:w="1251" w:type="dxa"/>
                  <w:tcBorders>
                    <w:top w:val="nil"/>
                    <w:left w:val="nil"/>
                    <w:bottom w:val="nil"/>
                    <w:right w:val="nil"/>
                  </w:tcBorders>
                  <w:noWrap/>
                  <w:vAlign w:val="bottom"/>
                  <w:hideMark/>
                </w:tcPr>
                <w:p w14:paraId="4361B137" w14:textId="77777777" w:rsidR="00C721AD" w:rsidRPr="007C134D" w:rsidRDefault="00C721AD" w:rsidP="00C721AD">
                  <w:pPr>
                    <w:bidi w:val="0"/>
                    <w:rPr>
                      <w:rFonts w:ascii="David" w:hAnsi="David"/>
                      <w:color w:val="000000"/>
                      <w:rtl/>
                    </w:rPr>
                  </w:pPr>
                  <w:r w:rsidRPr="007C134D">
                    <w:rPr>
                      <w:rFonts w:ascii="David" w:hAnsi="David"/>
                      <w:color w:val="000000"/>
                    </w:rPr>
                    <w:t>55.3</w:t>
                  </w:r>
                </w:p>
              </w:tc>
              <w:tc>
                <w:tcPr>
                  <w:tcW w:w="1040" w:type="dxa"/>
                  <w:tcBorders>
                    <w:top w:val="nil"/>
                    <w:left w:val="nil"/>
                    <w:bottom w:val="nil"/>
                    <w:right w:val="nil"/>
                  </w:tcBorders>
                  <w:noWrap/>
                  <w:vAlign w:val="bottom"/>
                  <w:hideMark/>
                </w:tcPr>
                <w:p w14:paraId="15D85397" w14:textId="77777777" w:rsidR="00C721AD" w:rsidRPr="007C134D" w:rsidRDefault="00C721AD" w:rsidP="00C721AD">
                  <w:pPr>
                    <w:bidi w:val="0"/>
                    <w:rPr>
                      <w:rFonts w:ascii="David" w:hAnsi="David"/>
                      <w:color w:val="000000"/>
                    </w:rPr>
                  </w:pPr>
                  <w:r w:rsidRPr="007C134D">
                    <w:rPr>
                      <w:rFonts w:ascii="David" w:hAnsi="David"/>
                      <w:color w:val="000000"/>
                    </w:rPr>
                    <w:t>49</w:t>
                  </w:r>
                </w:p>
              </w:tc>
              <w:tc>
                <w:tcPr>
                  <w:tcW w:w="1040" w:type="dxa"/>
                  <w:tcBorders>
                    <w:top w:val="nil"/>
                    <w:left w:val="nil"/>
                    <w:bottom w:val="nil"/>
                    <w:right w:val="nil"/>
                  </w:tcBorders>
                  <w:noWrap/>
                  <w:vAlign w:val="bottom"/>
                  <w:hideMark/>
                </w:tcPr>
                <w:p w14:paraId="270B7BB5" w14:textId="77777777" w:rsidR="00C721AD" w:rsidRPr="007C134D" w:rsidRDefault="00C721AD" w:rsidP="00C721AD">
                  <w:pPr>
                    <w:bidi w:val="0"/>
                    <w:rPr>
                      <w:rFonts w:ascii="David" w:hAnsi="David"/>
                      <w:color w:val="000000"/>
                    </w:rPr>
                  </w:pPr>
                </w:p>
              </w:tc>
            </w:tr>
            <w:tr w:rsidR="00C721AD" w:rsidRPr="007C134D" w14:paraId="0D5084BA" w14:textId="77777777" w:rsidTr="00484DDD">
              <w:trPr>
                <w:trHeight w:val="280"/>
                <w:jc w:val="center"/>
              </w:trPr>
              <w:tc>
                <w:tcPr>
                  <w:tcW w:w="2325" w:type="dxa"/>
                  <w:tcBorders>
                    <w:top w:val="nil"/>
                    <w:left w:val="nil"/>
                    <w:bottom w:val="nil"/>
                    <w:right w:val="nil"/>
                  </w:tcBorders>
                  <w:noWrap/>
                  <w:vAlign w:val="bottom"/>
                  <w:hideMark/>
                </w:tcPr>
                <w:p w14:paraId="4CB13511" w14:textId="77777777" w:rsidR="00C721AD" w:rsidRPr="007C134D" w:rsidRDefault="00C721AD" w:rsidP="00C721AD">
                  <w:pPr>
                    <w:rPr>
                      <w:rFonts w:ascii="David" w:hAnsi="David"/>
                      <w:color w:val="000000"/>
                    </w:rPr>
                  </w:pPr>
                  <w:r w:rsidRPr="007C134D">
                    <w:rPr>
                      <w:rFonts w:ascii="David" w:hAnsi="David"/>
                      <w:color w:val="000000"/>
                      <w:rtl/>
                    </w:rPr>
                    <w:t>חיוב</w:t>
                  </w:r>
                </w:p>
              </w:tc>
              <w:tc>
                <w:tcPr>
                  <w:tcW w:w="1251" w:type="dxa"/>
                  <w:tcBorders>
                    <w:top w:val="nil"/>
                    <w:left w:val="nil"/>
                    <w:bottom w:val="nil"/>
                    <w:right w:val="nil"/>
                  </w:tcBorders>
                  <w:noWrap/>
                  <w:vAlign w:val="bottom"/>
                  <w:hideMark/>
                </w:tcPr>
                <w:p w14:paraId="454D9D6D" w14:textId="77777777" w:rsidR="00C721AD" w:rsidRPr="007C134D" w:rsidRDefault="00C721AD" w:rsidP="00C721AD">
                  <w:pPr>
                    <w:bidi w:val="0"/>
                    <w:rPr>
                      <w:rFonts w:ascii="David" w:hAnsi="David"/>
                      <w:color w:val="000000"/>
                      <w:rtl/>
                    </w:rPr>
                  </w:pPr>
                  <w:r w:rsidRPr="007C134D">
                    <w:rPr>
                      <w:rFonts w:ascii="David" w:hAnsi="David"/>
                      <w:color w:val="000000"/>
                    </w:rPr>
                    <w:t>61.81</w:t>
                  </w:r>
                </w:p>
              </w:tc>
              <w:tc>
                <w:tcPr>
                  <w:tcW w:w="1040" w:type="dxa"/>
                  <w:tcBorders>
                    <w:top w:val="nil"/>
                    <w:left w:val="nil"/>
                    <w:bottom w:val="nil"/>
                    <w:right w:val="nil"/>
                  </w:tcBorders>
                  <w:noWrap/>
                  <w:vAlign w:val="bottom"/>
                  <w:hideMark/>
                </w:tcPr>
                <w:p w14:paraId="4D9D26AE" w14:textId="77777777" w:rsidR="00C721AD" w:rsidRPr="007C134D" w:rsidRDefault="00C721AD" w:rsidP="00C721AD">
                  <w:pPr>
                    <w:bidi w:val="0"/>
                    <w:rPr>
                      <w:rFonts w:ascii="David" w:hAnsi="David"/>
                      <w:color w:val="000000"/>
                    </w:rPr>
                  </w:pPr>
                  <w:r w:rsidRPr="007C134D">
                    <w:rPr>
                      <w:rFonts w:ascii="David" w:hAnsi="David"/>
                      <w:color w:val="000000"/>
                    </w:rPr>
                    <w:t>60.37</w:t>
                  </w:r>
                </w:p>
              </w:tc>
              <w:tc>
                <w:tcPr>
                  <w:tcW w:w="1040" w:type="dxa"/>
                  <w:tcBorders>
                    <w:top w:val="nil"/>
                    <w:left w:val="nil"/>
                    <w:bottom w:val="nil"/>
                    <w:right w:val="nil"/>
                  </w:tcBorders>
                  <w:noWrap/>
                  <w:vAlign w:val="bottom"/>
                  <w:hideMark/>
                </w:tcPr>
                <w:p w14:paraId="20E1B103" w14:textId="77777777" w:rsidR="00C721AD" w:rsidRPr="007C134D" w:rsidRDefault="00C721AD" w:rsidP="00C721AD">
                  <w:pPr>
                    <w:bidi w:val="0"/>
                    <w:rPr>
                      <w:rFonts w:ascii="David" w:hAnsi="David"/>
                      <w:color w:val="000000"/>
                    </w:rPr>
                  </w:pPr>
                </w:p>
              </w:tc>
            </w:tr>
            <w:tr w:rsidR="00C721AD" w:rsidRPr="007C134D" w14:paraId="66BD47D1" w14:textId="77777777" w:rsidTr="00484DDD">
              <w:trPr>
                <w:trHeight w:val="280"/>
                <w:jc w:val="center"/>
              </w:trPr>
              <w:tc>
                <w:tcPr>
                  <w:tcW w:w="2325" w:type="dxa"/>
                  <w:tcBorders>
                    <w:top w:val="nil"/>
                    <w:left w:val="nil"/>
                    <w:bottom w:val="nil"/>
                    <w:right w:val="nil"/>
                  </w:tcBorders>
                  <w:noWrap/>
                  <w:vAlign w:val="bottom"/>
                  <w:hideMark/>
                </w:tcPr>
                <w:p w14:paraId="650095BB" w14:textId="77777777" w:rsidR="00C721AD" w:rsidRPr="007C134D" w:rsidRDefault="00C721AD" w:rsidP="00C721AD">
                  <w:pPr>
                    <w:rPr>
                      <w:rFonts w:ascii="David" w:hAnsi="David"/>
                      <w:color w:val="000000"/>
                    </w:rPr>
                  </w:pPr>
                  <w:r w:rsidRPr="007C134D">
                    <w:rPr>
                      <w:rFonts w:ascii="David" w:hAnsi="David"/>
                      <w:color w:val="000000"/>
                      <w:rtl/>
                    </w:rPr>
                    <w:t>תפעול ורווח</w:t>
                  </w:r>
                </w:p>
              </w:tc>
              <w:tc>
                <w:tcPr>
                  <w:tcW w:w="1251" w:type="dxa"/>
                  <w:tcBorders>
                    <w:top w:val="nil"/>
                    <w:left w:val="nil"/>
                    <w:bottom w:val="nil"/>
                    <w:right w:val="nil"/>
                  </w:tcBorders>
                  <w:noWrap/>
                  <w:vAlign w:val="bottom"/>
                  <w:hideMark/>
                </w:tcPr>
                <w:p w14:paraId="627D0FAE" w14:textId="77777777" w:rsidR="00C721AD" w:rsidRPr="007C134D" w:rsidRDefault="00C721AD" w:rsidP="00C721AD">
                  <w:pPr>
                    <w:bidi w:val="0"/>
                    <w:rPr>
                      <w:rFonts w:ascii="David" w:hAnsi="David"/>
                      <w:color w:val="000000"/>
                      <w:rtl/>
                    </w:rPr>
                  </w:pPr>
                  <w:r w:rsidRPr="007C134D">
                    <w:rPr>
                      <w:rFonts w:ascii="David" w:hAnsi="David"/>
                      <w:color w:val="000000"/>
                    </w:rPr>
                    <w:t>6.51</w:t>
                  </w:r>
                </w:p>
              </w:tc>
              <w:tc>
                <w:tcPr>
                  <w:tcW w:w="1040" w:type="dxa"/>
                  <w:tcBorders>
                    <w:top w:val="nil"/>
                    <w:left w:val="nil"/>
                    <w:bottom w:val="nil"/>
                    <w:right w:val="nil"/>
                  </w:tcBorders>
                  <w:noWrap/>
                  <w:vAlign w:val="bottom"/>
                  <w:hideMark/>
                </w:tcPr>
                <w:p w14:paraId="72CF83DD" w14:textId="77777777" w:rsidR="00C721AD" w:rsidRPr="007C134D" w:rsidRDefault="00C721AD" w:rsidP="00C721AD">
                  <w:pPr>
                    <w:bidi w:val="0"/>
                    <w:rPr>
                      <w:rFonts w:ascii="David" w:hAnsi="David"/>
                      <w:color w:val="000000"/>
                    </w:rPr>
                  </w:pPr>
                  <w:r w:rsidRPr="007C134D">
                    <w:rPr>
                      <w:rFonts w:ascii="David" w:hAnsi="David"/>
                      <w:color w:val="000000"/>
                    </w:rPr>
                    <w:t>11.37</w:t>
                  </w:r>
                </w:p>
              </w:tc>
              <w:tc>
                <w:tcPr>
                  <w:tcW w:w="1040" w:type="dxa"/>
                  <w:tcBorders>
                    <w:top w:val="nil"/>
                    <w:left w:val="nil"/>
                    <w:bottom w:val="nil"/>
                    <w:right w:val="nil"/>
                  </w:tcBorders>
                  <w:noWrap/>
                  <w:vAlign w:val="bottom"/>
                  <w:hideMark/>
                </w:tcPr>
                <w:p w14:paraId="1E02A694" w14:textId="77777777" w:rsidR="00C721AD" w:rsidRPr="007C134D" w:rsidRDefault="00C721AD" w:rsidP="00C721AD">
                  <w:pPr>
                    <w:bidi w:val="0"/>
                    <w:rPr>
                      <w:rFonts w:ascii="David" w:hAnsi="David"/>
                      <w:color w:val="000000"/>
                    </w:rPr>
                  </w:pPr>
                  <w:r w:rsidRPr="007C134D">
                    <w:rPr>
                      <w:rFonts w:ascii="David" w:hAnsi="David"/>
                      <w:color w:val="000000"/>
                    </w:rPr>
                    <w:t>-4.86</w:t>
                  </w:r>
                </w:p>
              </w:tc>
            </w:tr>
            <w:tr w:rsidR="00C721AD" w:rsidRPr="007C134D" w14:paraId="065BF2B8" w14:textId="77777777" w:rsidTr="00484DDD">
              <w:trPr>
                <w:trHeight w:val="280"/>
                <w:jc w:val="center"/>
              </w:trPr>
              <w:tc>
                <w:tcPr>
                  <w:tcW w:w="2325" w:type="dxa"/>
                  <w:tcBorders>
                    <w:top w:val="nil"/>
                    <w:left w:val="nil"/>
                    <w:bottom w:val="nil"/>
                    <w:right w:val="nil"/>
                  </w:tcBorders>
                  <w:noWrap/>
                  <w:vAlign w:val="bottom"/>
                  <w:hideMark/>
                </w:tcPr>
                <w:p w14:paraId="067904C8" w14:textId="77777777" w:rsidR="00C721AD" w:rsidRPr="007C134D" w:rsidRDefault="00C721AD" w:rsidP="00C721AD">
                  <w:pPr>
                    <w:bidi w:val="0"/>
                    <w:rPr>
                      <w:rFonts w:ascii="David" w:hAnsi="David"/>
                      <w:color w:val="000000"/>
                    </w:rPr>
                  </w:pPr>
                </w:p>
              </w:tc>
              <w:tc>
                <w:tcPr>
                  <w:tcW w:w="1251" w:type="dxa"/>
                  <w:tcBorders>
                    <w:top w:val="nil"/>
                    <w:left w:val="nil"/>
                    <w:bottom w:val="nil"/>
                    <w:right w:val="nil"/>
                  </w:tcBorders>
                  <w:noWrap/>
                  <w:vAlign w:val="bottom"/>
                  <w:hideMark/>
                </w:tcPr>
                <w:p w14:paraId="6BB916B0" w14:textId="77777777" w:rsidR="00C721AD" w:rsidRPr="007C134D" w:rsidRDefault="00C721AD" w:rsidP="00C721AD">
                  <w:pPr>
                    <w:bidi w:val="0"/>
                    <w:rPr>
                      <w:rFonts w:ascii="David" w:hAnsi="David"/>
                    </w:rPr>
                  </w:pPr>
                </w:p>
              </w:tc>
              <w:tc>
                <w:tcPr>
                  <w:tcW w:w="1040" w:type="dxa"/>
                  <w:tcBorders>
                    <w:top w:val="nil"/>
                    <w:left w:val="nil"/>
                    <w:bottom w:val="nil"/>
                    <w:right w:val="nil"/>
                  </w:tcBorders>
                  <w:noWrap/>
                  <w:vAlign w:val="bottom"/>
                  <w:hideMark/>
                </w:tcPr>
                <w:p w14:paraId="36A85A52" w14:textId="77777777" w:rsidR="00C721AD" w:rsidRPr="007C134D" w:rsidRDefault="00C721AD" w:rsidP="00C721AD">
                  <w:pPr>
                    <w:bidi w:val="0"/>
                    <w:rPr>
                      <w:rFonts w:ascii="David" w:hAnsi="David"/>
                    </w:rPr>
                  </w:pPr>
                </w:p>
              </w:tc>
              <w:tc>
                <w:tcPr>
                  <w:tcW w:w="1040" w:type="dxa"/>
                  <w:tcBorders>
                    <w:top w:val="nil"/>
                    <w:left w:val="nil"/>
                    <w:bottom w:val="nil"/>
                    <w:right w:val="nil"/>
                  </w:tcBorders>
                  <w:noWrap/>
                  <w:vAlign w:val="bottom"/>
                  <w:hideMark/>
                </w:tcPr>
                <w:p w14:paraId="739DC358" w14:textId="77777777" w:rsidR="00C721AD" w:rsidRPr="007C134D" w:rsidRDefault="00C721AD" w:rsidP="00C721AD">
                  <w:pPr>
                    <w:bidi w:val="0"/>
                    <w:rPr>
                      <w:rFonts w:ascii="David" w:hAnsi="David"/>
                    </w:rPr>
                  </w:pPr>
                </w:p>
              </w:tc>
            </w:tr>
            <w:tr w:rsidR="00C721AD" w:rsidRPr="007C134D" w14:paraId="39EF3E05" w14:textId="77777777" w:rsidTr="00484DDD">
              <w:trPr>
                <w:trHeight w:val="280"/>
                <w:jc w:val="center"/>
              </w:trPr>
              <w:tc>
                <w:tcPr>
                  <w:tcW w:w="2325" w:type="dxa"/>
                  <w:tcBorders>
                    <w:top w:val="nil"/>
                    <w:left w:val="nil"/>
                    <w:bottom w:val="nil"/>
                    <w:right w:val="nil"/>
                  </w:tcBorders>
                  <w:noWrap/>
                  <w:vAlign w:val="bottom"/>
                  <w:hideMark/>
                </w:tcPr>
                <w:p w14:paraId="107B381E" w14:textId="77777777" w:rsidR="00C721AD" w:rsidRPr="007C134D" w:rsidRDefault="00C721AD" w:rsidP="00C721AD">
                  <w:pPr>
                    <w:bidi w:val="0"/>
                    <w:rPr>
                      <w:rFonts w:ascii="David" w:hAnsi="David"/>
                    </w:rPr>
                  </w:pPr>
                </w:p>
              </w:tc>
              <w:tc>
                <w:tcPr>
                  <w:tcW w:w="1251" w:type="dxa"/>
                  <w:tcBorders>
                    <w:top w:val="nil"/>
                    <w:left w:val="nil"/>
                    <w:bottom w:val="nil"/>
                    <w:right w:val="nil"/>
                  </w:tcBorders>
                  <w:noWrap/>
                  <w:vAlign w:val="bottom"/>
                  <w:hideMark/>
                </w:tcPr>
                <w:p w14:paraId="62247E02" w14:textId="77777777" w:rsidR="00C721AD" w:rsidRPr="007C134D" w:rsidRDefault="00C721AD" w:rsidP="00C721AD">
                  <w:pPr>
                    <w:bidi w:val="0"/>
                    <w:rPr>
                      <w:rFonts w:ascii="David" w:hAnsi="David"/>
                    </w:rPr>
                  </w:pPr>
                </w:p>
              </w:tc>
              <w:tc>
                <w:tcPr>
                  <w:tcW w:w="1040" w:type="dxa"/>
                  <w:tcBorders>
                    <w:top w:val="nil"/>
                    <w:left w:val="nil"/>
                    <w:bottom w:val="nil"/>
                    <w:right w:val="nil"/>
                  </w:tcBorders>
                  <w:noWrap/>
                  <w:vAlign w:val="bottom"/>
                  <w:hideMark/>
                </w:tcPr>
                <w:p w14:paraId="2D030BE3" w14:textId="77777777" w:rsidR="00C721AD" w:rsidRPr="007C134D" w:rsidRDefault="00C721AD" w:rsidP="00C721AD">
                  <w:pPr>
                    <w:bidi w:val="0"/>
                    <w:rPr>
                      <w:rFonts w:ascii="David" w:hAnsi="David"/>
                    </w:rPr>
                  </w:pPr>
                </w:p>
              </w:tc>
              <w:tc>
                <w:tcPr>
                  <w:tcW w:w="1040" w:type="dxa"/>
                  <w:tcBorders>
                    <w:top w:val="nil"/>
                    <w:left w:val="nil"/>
                    <w:bottom w:val="nil"/>
                    <w:right w:val="nil"/>
                  </w:tcBorders>
                  <w:noWrap/>
                  <w:vAlign w:val="bottom"/>
                  <w:hideMark/>
                </w:tcPr>
                <w:p w14:paraId="68EBD24A" w14:textId="77777777" w:rsidR="00C721AD" w:rsidRPr="007C134D" w:rsidRDefault="00C721AD" w:rsidP="00C721AD">
                  <w:pPr>
                    <w:bidi w:val="0"/>
                    <w:rPr>
                      <w:rFonts w:ascii="David" w:hAnsi="David"/>
                    </w:rPr>
                  </w:pPr>
                </w:p>
              </w:tc>
            </w:tr>
            <w:tr w:rsidR="00C721AD" w:rsidRPr="007C134D" w14:paraId="5C88B2F8" w14:textId="77777777" w:rsidTr="00484DDD">
              <w:trPr>
                <w:trHeight w:val="280"/>
                <w:jc w:val="center"/>
              </w:trPr>
              <w:tc>
                <w:tcPr>
                  <w:tcW w:w="2325" w:type="dxa"/>
                  <w:tcBorders>
                    <w:top w:val="nil"/>
                    <w:left w:val="nil"/>
                    <w:bottom w:val="nil"/>
                    <w:right w:val="nil"/>
                  </w:tcBorders>
                  <w:noWrap/>
                  <w:vAlign w:val="bottom"/>
                  <w:hideMark/>
                </w:tcPr>
                <w:p w14:paraId="2A2B1731" w14:textId="77777777" w:rsidR="00C721AD" w:rsidRPr="007C134D" w:rsidRDefault="00C721AD" w:rsidP="00C721AD">
                  <w:pPr>
                    <w:bidi w:val="0"/>
                    <w:rPr>
                      <w:rFonts w:ascii="David" w:hAnsi="David"/>
                    </w:rPr>
                  </w:pPr>
                </w:p>
              </w:tc>
              <w:tc>
                <w:tcPr>
                  <w:tcW w:w="2291" w:type="dxa"/>
                  <w:gridSpan w:val="2"/>
                  <w:tcBorders>
                    <w:top w:val="nil"/>
                    <w:left w:val="nil"/>
                    <w:bottom w:val="nil"/>
                    <w:right w:val="nil"/>
                  </w:tcBorders>
                  <w:vAlign w:val="bottom"/>
                  <w:hideMark/>
                </w:tcPr>
                <w:p w14:paraId="52257051" w14:textId="77777777" w:rsidR="00C721AD" w:rsidRPr="007C134D" w:rsidRDefault="00C721AD" w:rsidP="00C721AD">
                  <w:pPr>
                    <w:rPr>
                      <w:rFonts w:ascii="David" w:hAnsi="David"/>
                      <w:color w:val="000000"/>
                    </w:rPr>
                  </w:pPr>
                  <w:r w:rsidRPr="007C134D">
                    <w:rPr>
                      <w:rFonts w:ascii="David" w:hAnsi="David"/>
                      <w:color w:val="000000"/>
                      <w:rtl/>
                    </w:rPr>
                    <w:t>רכז</w:t>
                  </w:r>
                </w:p>
              </w:tc>
              <w:tc>
                <w:tcPr>
                  <w:tcW w:w="1040" w:type="dxa"/>
                  <w:tcBorders>
                    <w:top w:val="nil"/>
                    <w:left w:val="nil"/>
                    <w:bottom w:val="nil"/>
                    <w:right w:val="nil"/>
                  </w:tcBorders>
                  <w:noWrap/>
                  <w:vAlign w:val="bottom"/>
                  <w:hideMark/>
                </w:tcPr>
                <w:p w14:paraId="0152B224" w14:textId="77777777" w:rsidR="00C721AD" w:rsidRPr="007C134D" w:rsidRDefault="00C721AD" w:rsidP="00C721AD">
                  <w:pPr>
                    <w:rPr>
                      <w:rFonts w:ascii="David" w:hAnsi="David"/>
                      <w:color w:val="000000"/>
                      <w:rtl/>
                    </w:rPr>
                  </w:pPr>
                </w:p>
              </w:tc>
            </w:tr>
            <w:tr w:rsidR="00C721AD" w:rsidRPr="007C134D" w14:paraId="6A54653E" w14:textId="77777777" w:rsidTr="00484DDD">
              <w:trPr>
                <w:trHeight w:val="280"/>
                <w:jc w:val="center"/>
              </w:trPr>
              <w:tc>
                <w:tcPr>
                  <w:tcW w:w="2325" w:type="dxa"/>
                  <w:tcBorders>
                    <w:top w:val="nil"/>
                    <w:left w:val="nil"/>
                    <w:bottom w:val="nil"/>
                    <w:right w:val="nil"/>
                  </w:tcBorders>
                  <w:noWrap/>
                  <w:vAlign w:val="bottom"/>
                  <w:hideMark/>
                </w:tcPr>
                <w:p w14:paraId="0346AE2A" w14:textId="77777777" w:rsidR="00C721AD" w:rsidRPr="007C134D" w:rsidRDefault="00C721AD" w:rsidP="00C721AD">
                  <w:pPr>
                    <w:rPr>
                      <w:rFonts w:ascii="David" w:hAnsi="David"/>
                      <w:color w:val="000000"/>
                    </w:rPr>
                  </w:pPr>
                  <w:r w:rsidRPr="007C134D">
                    <w:rPr>
                      <w:rFonts w:ascii="David" w:hAnsi="David"/>
                      <w:color w:val="000000"/>
                      <w:rtl/>
                    </w:rPr>
                    <w:t>שכר שעה</w:t>
                  </w:r>
                </w:p>
              </w:tc>
              <w:tc>
                <w:tcPr>
                  <w:tcW w:w="1251" w:type="dxa"/>
                  <w:tcBorders>
                    <w:top w:val="nil"/>
                    <w:left w:val="nil"/>
                    <w:bottom w:val="nil"/>
                    <w:right w:val="nil"/>
                  </w:tcBorders>
                  <w:noWrap/>
                  <w:vAlign w:val="bottom"/>
                  <w:hideMark/>
                </w:tcPr>
                <w:p w14:paraId="49942692" w14:textId="77777777" w:rsidR="00C721AD" w:rsidRPr="007C134D" w:rsidRDefault="00C721AD" w:rsidP="00C721AD">
                  <w:pPr>
                    <w:bidi w:val="0"/>
                    <w:rPr>
                      <w:rFonts w:ascii="David" w:hAnsi="David"/>
                      <w:color w:val="000000"/>
                      <w:rtl/>
                    </w:rPr>
                  </w:pPr>
                  <w:r w:rsidRPr="007C134D">
                    <w:rPr>
                      <w:rFonts w:ascii="David" w:hAnsi="David"/>
                      <w:color w:val="000000"/>
                    </w:rPr>
                    <w:t>44.6</w:t>
                  </w:r>
                </w:p>
              </w:tc>
              <w:tc>
                <w:tcPr>
                  <w:tcW w:w="1040" w:type="dxa"/>
                  <w:tcBorders>
                    <w:top w:val="nil"/>
                    <w:left w:val="nil"/>
                    <w:bottom w:val="nil"/>
                    <w:right w:val="nil"/>
                  </w:tcBorders>
                  <w:noWrap/>
                  <w:vAlign w:val="bottom"/>
                  <w:hideMark/>
                </w:tcPr>
                <w:p w14:paraId="53989A6A" w14:textId="77777777" w:rsidR="00C721AD" w:rsidRPr="007C134D" w:rsidRDefault="00C721AD" w:rsidP="00C721AD">
                  <w:pPr>
                    <w:bidi w:val="0"/>
                    <w:rPr>
                      <w:rFonts w:ascii="David" w:hAnsi="David"/>
                      <w:color w:val="000000"/>
                    </w:rPr>
                  </w:pPr>
                  <w:r w:rsidRPr="007C134D">
                    <w:rPr>
                      <w:rFonts w:ascii="David" w:hAnsi="David"/>
                      <w:color w:val="000000"/>
                    </w:rPr>
                    <w:t>40</w:t>
                  </w:r>
                </w:p>
              </w:tc>
              <w:tc>
                <w:tcPr>
                  <w:tcW w:w="1040" w:type="dxa"/>
                  <w:tcBorders>
                    <w:top w:val="nil"/>
                    <w:left w:val="nil"/>
                    <w:bottom w:val="nil"/>
                    <w:right w:val="nil"/>
                  </w:tcBorders>
                  <w:noWrap/>
                  <w:vAlign w:val="bottom"/>
                  <w:hideMark/>
                </w:tcPr>
                <w:p w14:paraId="2068AA27" w14:textId="77777777" w:rsidR="00C721AD" w:rsidRPr="007C134D" w:rsidRDefault="00C721AD" w:rsidP="00C721AD">
                  <w:pPr>
                    <w:bidi w:val="0"/>
                    <w:rPr>
                      <w:rFonts w:ascii="David" w:hAnsi="David"/>
                      <w:color w:val="000000"/>
                    </w:rPr>
                  </w:pPr>
                </w:p>
              </w:tc>
            </w:tr>
            <w:tr w:rsidR="00C721AD" w:rsidRPr="007C134D" w14:paraId="77675649" w14:textId="77777777" w:rsidTr="00484DDD">
              <w:trPr>
                <w:trHeight w:val="280"/>
                <w:jc w:val="center"/>
              </w:trPr>
              <w:tc>
                <w:tcPr>
                  <w:tcW w:w="2325" w:type="dxa"/>
                  <w:tcBorders>
                    <w:top w:val="nil"/>
                    <w:left w:val="nil"/>
                    <w:bottom w:val="nil"/>
                    <w:right w:val="nil"/>
                  </w:tcBorders>
                  <w:noWrap/>
                  <w:vAlign w:val="bottom"/>
                  <w:hideMark/>
                </w:tcPr>
                <w:p w14:paraId="42BCFBE0" w14:textId="77777777" w:rsidR="00C721AD" w:rsidRPr="007C134D" w:rsidRDefault="00C721AD" w:rsidP="00C721AD">
                  <w:pPr>
                    <w:rPr>
                      <w:rFonts w:ascii="David" w:hAnsi="David"/>
                      <w:color w:val="000000"/>
                    </w:rPr>
                  </w:pPr>
                  <w:r w:rsidRPr="007C134D">
                    <w:rPr>
                      <w:rFonts w:ascii="David" w:hAnsi="David"/>
                      <w:color w:val="000000"/>
                      <w:rtl/>
                    </w:rPr>
                    <w:t>סוציאליות</w:t>
                  </w:r>
                </w:p>
              </w:tc>
              <w:tc>
                <w:tcPr>
                  <w:tcW w:w="1251" w:type="dxa"/>
                  <w:tcBorders>
                    <w:top w:val="nil"/>
                    <w:left w:val="nil"/>
                    <w:bottom w:val="nil"/>
                    <w:right w:val="nil"/>
                  </w:tcBorders>
                  <w:noWrap/>
                  <w:vAlign w:val="bottom"/>
                  <w:hideMark/>
                </w:tcPr>
                <w:p w14:paraId="67179FFB" w14:textId="77777777" w:rsidR="00C721AD" w:rsidRPr="007C134D" w:rsidRDefault="00C721AD" w:rsidP="00C721AD">
                  <w:pPr>
                    <w:bidi w:val="0"/>
                    <w:rPr>
                      <w:rFonts w:ascii="David" w:hAnsi="David"/>
                      <w:color w:val="000000"/>
                      <w:rtl/>
                    </w:rPr>
                  </w:pPr>
                  <w:r w:rsidRPr="007C134D">
                    <w:rPr>
                      <w:rFonts w:ascii="David" w:hAnsi="David"/>
                      <w:color w:val="000000"/>
                    </w:rPr>
                    <w:t>1.4</w:t>
                  </w:r>
                </w:p>
              </w:tc>
              <w:tc>
                <w:tcPr>
                  <w:tcW w:w="1040" w:type="dxa"/>
                  <w:tcBorders>
                    <w:top w:val="nil"/>
                    <w:left w:val="nil"/>
                    <w:bottom w:val="nil"/>
                    <w:right w:val="nil"/>
                  </w:tcBorders>
                  <w:noWrap/>
                  <w:vAlign w:val="bottom"/>
                  <w:hideMark/>
                </w:tcPr>
                <w:p w14:paraId="106157B3" w14:textId="77777777" w:rsidR="00C721AD" w:rsidRPr="007C134D" w:rsidRDefault="00C721AD" w:rsidP="00C721AD">
                  <w:pPr>
                    <w:bidi w:val="0"/>
                    <w:rPr>
                      <w:rFonts w:ascii="David" w:hAnsi="David"/>
                      <w:color w:val="000000"/>
                    </w:rPr>
                  </w:pPr>
                  <w:r w:rsidRPr="007C134D">
                    <w:rPr>
                      <w:rFonts w:ascii="David" w:hAnsi="David"/>
                      <w:color w:val="000000"/>
                    </w:rPr>
                    <w:t>1.4</w:t>
                  </w:r>
                </w:p>
              </w:tc>
              <w:tc>
                <w:tcPr>
                  <w:tcW w:w="1040" w:type="dxa"/>
                  <w:tcBorders>
                    <w:top w:val="nil"/>
                    <w:left w:val="nil"/>
                    <w:bottom w:val="nil"/>
                    <w:right w:val="nil"/>
                  </w:tcBorders>
                  <w:noWrap/>
                  <w:vAlign w:val="bottom"/>
                  <w:hideMark/>
                </w:tcPr>
                <w:p w14:paraId="016E16A5" w14:textId="77777777" w:rsidR="00C721AD" w:rsidRPr="007C134D" w:rsidRDefault="00C721AD" w:rsidP="00C721AD">
                  <w:pPr>
                    <w:bidi w:val="0"/>
                    <w:rPr>
                      <w:rFonts w:ascii="David" w:hAnsi="David"/>
                      <w:color w:val="000000"/>
                    </w:rPr>
                  </w:pPr>
                </w:p>
              </w:tc>
            </w:tr>
            <w:tr w:rsidR="00C721AD" w:rsidRPr="007C134D" w14:paraId="43F986AC" w14:textId="77777777" w:rsidTr="00484DDD">
              <w:trPr>
                <w:trHeight w:val="280"/>
                <w:jc w:val="center"/>
              </w:trPr>
              <w:tc>
                <w:tcPr>
                  <w:tcW w:w="2325" w:type="dxa"/>
                  <w:tcBorders>
                    <w:top w:val="nil"/>
                    <w:left w:val="nil"/>
                    <w:bottom w:val="nil"/>
                    <w:right w:val="nil"/>
                  </w:tcBorders>
                  <w:noWrap/>
                  <w:vAlign w:val="bottom"/>
                  <w:hideMark/>
                </w:tcPr>
                <w:p w14:paraId="52661E03" w14:textId="77777777" w:rsidR="00C721AD" w:rsidRPr="007C134D" w:rsidRDefault="00C721AD" w:rsidP="00C721AD">
                  <w:pPr>
                    <w:rPr>
                      <w:rFonts w:ascii="David" w:hAnsi="David"/>
                      <w:color w:val="000000"/>
                    </w:rPr>
                  </w:pPr>
                  <w:r w:rsidRPr="007C134D">
                    <w:rPr>
                      <w:rFonts w:ascii="David" w:hAnsi="David"/>
                      <w:color w:val="000000"/>
                      <w:rtl/>
                    </w:rPr>
                    <w:t>עלות ל</w:t>
                  </w:r>
                </w:p>
              </w:tc>
              <w:tc>
                <w:tcPr>
                  <w:tcW w:w="1251" w:type="dxa"/>
                  <w:tcBorders>
                    <w:top w:val="nil"/>
                    <w:left w:val="nil"/>
                    <w:bottom w:val="nil"/>
                    <w:right w:val="nil"/>
                  </w:tcBorders>
                  <w:noWrap/>
                  <w:vAlign w:val="bottom"/>
                  <w:hideMark/>
                </w:tcPr>
                <w:p w14:paraId="329A4942" w14:textId="77777777" w:rsidR="00C721AD" w:rsidRPr="007C134D" w:rsidRDefault="00C721AD" w:rsidP="00C721AD">
                  <w:pPr>
                    <w:bidi w:val="0"/>
                    <w:rPr>
                      <w:rFonts w:ascii="David" w:hAnsi="David"/>
                      <w:color w:val="000000"/>
                      <w:rtl/>
                    </w:rPr>
                  </w:pPr>
                  <w:r w:rsidRPr="007C134D">
                    <w:rPr>
                      <w:rFonts w:ascii="David" w:hAnsi="David"/>
                      <w:color w:val="000000"/>
                    </w:rPr>
                    <w:t>62.44</w:t>
                  </w:r>
                </w:p>
              </w:tc>
              <w:tc>
                <w:tcPr>
                  <w:tcW w:w="1040" w:type="dxa"/>
                  <w:tcBorders>
                    <w:top w:val="nil"/>
                    <w:left w:val="nil"/>
                    <w:bottom w:val="nil"/>
                    <w:right w:val="nil"/>
                  </w:tcBorders>
                  <w:noWrap/>
                  <w:vAlign w:val="bottom"/>
                  <w:hideMark/>
                </w:tcPr>
                <w:p w14:paraId="63F93F98" w14:textId="77777777" w:rsidR="00C721AD" w:rsidRPr="007C134D" w:rsidRDefault="00C721AD" w:rsidP="00C721AD">
                  <w:pPr>
                    <w:bidi w:val="0"/>
                    <w:rPr>
                      <w:rFonts w:ascii="David" w:hAnsi="David"/>
                      <w:color w:val="000000"/>
                    </w:rPr>
                  </w:pPr>
                  <w:r w:rsidRPr="007C134D">
                    <w:rPr>
                      <w:rFonts w:ascii="David" w:hAnsi="David"/>
                      <w:color w:val="000000"/>
                    </w:rPr>
                    <w:t>56</w:t>
                  </w:r>
                </w:p>
              </w:tc>
              <w:tc>
                <w:tcPr>
                  <w:tcW w:w="1040" w:type="dxa"/>
                  <w:tcBorders>
                    <w:top w:val="nil"/>
                    <w:left w:val="nil"/>
                    <w:bottom w:val="nil"/>
                    <w:right w:val="nil"/>
                  </w:tcBorders>
                  <w:noWrap/>
                  <w:vAlign w:val="bottom"/>
                  <w:hideMark/>
                </w:tcPr>
                <w:p w14:paraId="6C098328" w14:textId="77777777" w:rsidR="00C721AD" w:rsidRPr="007C134D" w:rsidRDefault="00C721AD" w:rsidP="00C721AD">
                  <w:pPr>
                    <w:bidi w:val="0"/>
                    <w:rPr>
                      <w:rFonts w:ascii="David" w:hAnsi="David"/>
                      <w:color w:val="000000"/>
                    </w:rPr>
                  </w:pPr>
                </w:p>
              </w:tc>
            </w:tr>
            <w:tr w:rsidR="00C721AD" w:rsidRPr="007C134D" w14:paraId="4C20CA98" w14:textId="77777777" w:rsidTr="00484DDD">
              <w:trPr>
                <w:trHeight w:val="280"/>
                <w:jc w:val="center"/>
              </w:trPr>
              <w:tc>
                <w:tcPr>
                  <w:tcW w:w="2325" w:type="dxa"/>
                  <w:tcBorders>
                    <w:top w:val="nil"/>
                    <w:left w:val="nil"/>
                    <w:bottom w:val="nil"/>
                    <w:right w:val="nil"/>
                  </w:tcBorders>
                  <w:noWrap/>
                  <w:vAlign w:val="bottom"/>
                  <w:hideMark/>
                </w:tcPr>
                <w:p w14:paraId="56B0591D" w14:textId="77777777" w:rsidR="00C721AD" w:rsidRPr="007C134D" w:rsidRDefault="00C721AD" w:rsidP="00C721AD">
                  <w:pPr>
                    <w:rPr>
                      <w:rFonts w:ascii="David" w:hAnsi="David"/>
                      <w:color w:val="000000"/>
                    </w:rPr>
                  </w:pPr>
                  <w:r w:rsidRPr="007C134D">
                    <w:rPr>
                      <w:rFonts w:ascii="David" w:hAnsi="David"/>
                      <w:color w:val="000000"/>
                      <w:rtl/>
                    </w:rPr>
                    <w:t>תעריף</w:t>
                  </w:r>
                </w:p>
              </w:tc>
              <w:tc>
                <w:tcPr>
                  <w:tcW w:w="1251" w:type="dxa"/>
                  <w:tcBorders>
                    <w:top w:val="nil"/>
                    <w:left w:val="nil"/>
                    <w:bottom w:val="nil"/>
                    <w:right w:val="nil"/>
                  </w:tcBorders>
                  <w:noWrap/>
                  <w:vAlign w:val="bottom"/>
                  <w:hideMark/>
                </w:tcPr>
                <w:p w14:paraId="46578534" w14:textId="77777777" w:rsidR="00C721AD" w:rsidRPr="007C134D" w:rsidRDefault="00C721AD" w:rsidP="00C721AD">
                  <w:pPr>
                    <w:bidi w:val="0"/>
                    <w:rPr>
                      <w:rFonts w:ascii="David" w:hAnsi="David"/>
                      <w:color w:val="000000"/>
                      <w:rtl/>
                    </w:rPr>
                  </w:pPr>
                  <w:r w:rsidRPr="007C134D">
                    <w:rPr>
                      <w:rFonts w:ascii="David" w:hAnsi="David"/>
                      <w:color w:val="000000"/>
                    </w:rPr>
                    <w:t>68.34</w:t>
                  </w:r>
                </w:p>
              </w:tc>
              <w:tc>
                <w:tcPr>
                  <w:tcW w:w="1040" w:type="dxa"/>
                  <w:tcBorders>
                    <w:top w:val="nil"/>
                    <w:left w:val="nil"/>
                    <w:bottom w:val="nil"/>
                    <w:right w:val="nil"/>
                  </w:tcBorders>
                  <w:noWrap/>
                  <w:vAlign w:val="bottom"/>
                  <w:hideMark/>
                </w:tcPr>
                <w:p w14:paraId="269DE34D" w14:textId="77777777" w:rsidR="00C721AD" w:rsidRPr="007C134D" w:rsidRDefault="00C721AD" w:rsidP="00C721AD">
                  <w:pPr>
                    <w:bidi w:val="0"/>
                    <w:rPr>
                      <w:rFonts w:ascii="David" w:hAnsi="David"/>
                      <w:color w:val="000000"/>
                    </w:rPr>
                  </w:pPr>
                  <w:r w:rsidRPr="007C134D">
                    <w:rPr>
                      <w:rFonts w:ascii="David" w:hAnsi="David"/>
                      <w:color w:val="000000"/>
                    </w:rPr>
                    <w:t>68.99</w:t>
                  </w:r>
                </w:p>
              </w:tc>
              <w:tc>
                <w:tcPr>
                  <w:tcW w:w="1040" w:type="dxa"/>
                  <w:tcBorders>
                    <w:top w:val="nil"/>
                    <w:left w:val="nil"/>
                    <w:bottom w:val="nil"/>
                    <w:right w:val="nil"/>
                  </w:tcBorders>
                  <w:noWrap/>
                  <w:vAlign w:val="bottom"/>
                  <w:hideMark/>
                </w:tcPr>
                <w:p w14:paraId="1225B86C" w14:textId="77777777" w:rsidR="00C721AD" w:rsidRPr="007C134D" w:rsidRDefault="00C721AD" w:rsidP="00C721AD">
                  <w:pPr>
                    <w:bidi w:val="0"/>
                    <w:rPr>
                      <w:rFonts w:ascii="David" w:hAnsi="David"/>
                      <w:color w:val="000000"/>
                    </w:rPr>
                  </w:pPr>
                </w:p>
              </w:tc>
            </w:tr>
            <w:tr w:rsidR="00C721AD" w:rsidRPr="007C134D" w14:paraId="287644C4" w14:textId="77777777" w:rsidTr="00484DDD">
              <w:trPr>
                <w:trHeight w:val="280"/>
                <w:jc w:val="center"/>
              </w:trPr>
              <w:tc>
                <w:tcPr>
                  <w:tcW w:w="2325" w:type="dxa"/>
                  <w:tcBorders>
                    <w:top w:val="nil"/>
                    <w:left w:val="nil"/>
                    <w:bottom w:val="nil"/>
                    <w:right w:val="nil"/>
                  </w:tcBorders>
                  <w:noWrap/>
                  <w:vAlign w:val="bottom"/>
                  <w:hideMark/>
                </w:tcPr>
                <w:p w14:paraId="21090E60" w14:textId="77777777" w:rsidR="00C721AD" w:rsidRPr="007C134D" w:rsidRDefault="00C721AD" w:rsidP="00C721AD">
                  <w:pPr>
                    <w:rPr>
                      <w:rFonts w:ascii="David" w:hAnsi="David"/>
                      <w:color w:val="000000"/>
                    </w:rPr>
                  </w:pPr>
                  <w:r w:rsidRPr="007C134D">
                    <w:rPr>
                      <w:rFonts w:ascii="David" w:hAnsi="David"/>
                      <w:color w:val="000000"/>
                      <w:rtl/>
                    </w:rPr>
                    <w:t>תפעול ורווח</w:t>
                  </w:r>
                </w:p>
              </w:tc>
              <w:tc>
                <w:tcPr>
                  <w:tcW w:w="1251" w:type="dxa"/>
                  <w:tcBorders>
                    <w:top w:val="nil"/>
                    <w:left w:val="nil"/>
                    <w:bottom w:val="nil"/>
                    <w:right w:val="nil"/>
                  </w:tcBorders>
                  <w:noWrap/>
                  <w:vAlign w:val="bottom"/>
                  <w:hideMark/>
                </w:tcPr>
                <w:p w14:paraId="73793497" w14:textId="77777777" w:rsidR="00C721AD" w:rsidRPr="007C134D" w:rsidRDefault="00C721AD" w:rsidP="00C721AD">
                  <w:pPr>
                    <w:bidi w:val="0"/>
                    <w:rPr>
                      <w:rFonts w:ascii="David" w:hAnsi="David"/>
                      <w:color w:val="000000"/>
                      <w:rtl/>
                    </w:rPr>
                  </w:pPr>
                  <w:r w:rsidRPr="007C134D">
                    <w:rPr>
                      <w:rFonts w:ascii="David" w:hAnsi="David"/>
                      <w:color w:val="000000"/>
                    </w:rPr>
                    <w:t>5.9</w:t>
                  </w:r>
                </w:p>
              </w:tc>
              <w:tc>
                <w:tcPr>
                  <w:tcW w:w="1040" w:type="dxa"/>
                  <w:tcBorders>
                    <w:top w:val="nil"/>
                    <w:left w:val="nil"/>
                    <w:bottom w:val="nil"/>
                    <w:right w:val="nil"/>
                  </w:tcBorders>
                  <w:noWrap/>
                  <w:vAlign w:val="bottom"/>
                  <w:hideMark/>
                </w:tcPr>
                <w:p w14:paraId="0BE37C25" w14:textId="77777777" w:rsidR="00C721AD" w:rsidRPr="007C134D" w:rsidRDefault="00C721AD" w:rsidP="00C721AD">
                  <w:pPr>
                    <w:bidi w:val="0"/>
                    <w:rPr>
                      <w:rFonts w:ascii="David" w:hAnsi="David"/>
                      <w:color w:val="000000"/>
                    </w:rPr>
                  </w:pPr>
                  <w:r w:rsidRPr="007C134D">
                    <w:rPr>
                      <w:rFonts w:ascii="David" w:hAnsi="David"/>
                      <w:color w:val="000000"/>
                    </w:rPr>
                    <w:t>12.99</w:t>
                  </w:r>
                </w:p>
              </w:tc>
              <w:tc>
                <w:tcPr>
                  <w:tcW w:w="1040" w:type="dxa"/>
                  <w:tcBorders>
                    <w:top w:val="nil"/>
                    <w:left w:val="nil"/>
                    <w:bottom w:val="nil"/>
                    <w:right w:val="nil"/>
                  </w:tcBorders>
                  <w:noWrap/>
                  <w:vAlign w:val="bottom"/>
                  <w:hideMark/>
                </w:tcPr>
                <w:p w14:paraId="311E5183" w14:textId="77777777" w:rsidR="00C721AD" w:rsidRPr="007C134D" w:rsidRDefault="00C721AD" w:rsidP="00C721AD">
                  <w:pPr>
                    <w:bidi w:val="0"/>
                    <w:rPr>
                      <w:rFonts w:ascii="David" w:hAnsi="David"/>
                      <w:color w:val="000000"/>
                    </w:rPr>
                  </w:pPr>
                </w:p>
                <w:p w14:paraId="7329DFA9" w14:textId="77777777" w:rsidR="00C721AD" w:rsidRPr="007C134D" w:rsidRDefault="00C721AD" w:rsidP="00C721AD">
                  <w:pPr>
                    <w:bidi w:val="0"/>
                    <w:rPr>
                      <w:rFonts w:ascii="David" w:hAnsi="David"/>
                      <w:color w:val="000000"/>
                    </w:rPr>
                  </w:pPr>
                  <w:r w:rsidRPr="007C134D">
                    <w:rPr>
                      <w:rFonts w:ascii="David" w:hAnsi="David"/>
                      <w:color w:val="000000"/>
                    </w:rPr>
                    <w:t>-7.09</w:t>
                  </w:r>
                </w:p>
              </w:tc>
            </w:tr>
          </w:tbl>
          <w:p w14:paraId="0DF052F5" w14:textId="77777777" w:rsidR="00C721AD" w:rsidRPr="007C134D" w:rsidRDefault="00C721AD" w:rsidP="00C721AD">
            <w:pPr>
              <w:rPr>
                <w:rFonts w:ascii="David" w:hAnsi="David"/>
                <w:rtl/>
              </w:rPr>
            </w:pPr>
          </w:p>
        </w:tc>
        <w:tc>
          <w:tcPr>
            <w:tcW w:w="4671" w:type="dxa"/>
            <w:vAlign w:val="center"/>
          </w:tcPr>
          <w:p w14:paraId="57AB2E56" w14:textId="1B86564B"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hint="cs"/>
                <w:spacing w:val="-4"/>
                <w:rtl/>
                <w:lang w:eastAsia="en-US"/>
              </w:rPr>
              <w:lastRenderedPageBreak/>
              <w:t>ראה תשובה לשאלה 81 לעיל.</w:t>
            </w:r>
          </w:p>
        </w:tc>
      </w:tr>
      <w:tr w:rsidR="00C721AD" w:rsidRPr="007C134D" w14:paraId="047BBED9" w14:textId="77777777" w:rsidTr="00B50E50">
        <w:tc>
          <w:tcPr>
            <w:tcW w:w="925" w:type="dxa"/>
            <w:vAlign w:val="center"/>
          </w:tcPr>
          <w:p w14:paraId="45A80CE0"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B02D23A" w14:textId="0C60EDE6" w:rsidR="00C721AD" w:rsidRPr="007C134D" w:rsidRDefault="00C721AD" w:rsidP="00C721AD">
            <w:pPr>
              <w:widowControl w:val="0"/>
              <w:jc w:val="center"/>
              <w:rPr>
                <w:rFonts w:ascii="David" w:hAnsi="David"/>
                <w:color w:val="000000"/>
                <w:rtl/>
              </w:rPr>
            </w:pPr>
            <w:r w:rsidRPr="007C134D">
              <w:rPr>
                <w:rFonts w:ascii="David" w:hAnsi="David"/>
                <w:rtl/>
              </w:rPr>
              <w:t>15.14.1+16.5.4</w:t>
            </w:r>
          </w:p>
        </w:tc>
        <w:tc>
          <w:tcPr>
            <w:tcW w:w="855" w:type="dxa"/>
            <w:vAlign w:val="center"/>
          </w:tcPr>
          <w:p w14:paraId="1647E7A5" w14:textId="7D934E38" w:rsidR="00C721AD" w:rsidRPr="007C134D" w:rsidRDefault="00C721AD" w:rsidP="00C721AD">
            <w:pPr>
              <w:widowControl w:val="0"/>
              <w:jc w:val="center"/>
              <w:rPr>
                <w:rFonts w:ascii="David" w:hAnsi="David"/>
                <w:color w:val="000000"/>
                <w:rtl/>
              </w:rPr>
            </w:pPr>
            <w:r w:rsidRPr="007C134D">
              <w:rPr>
                <w:rFonts w:ascii="David" w:hAnsi="David"/>
                <w:rtl/>
              </w:rPr>
              <w:t>45+47</w:t>
            </w:r>
          </w:p>
        </w:tc>
        <w:tc>
          <w:tcPr>
            <w:tcW w:w="7087" w:type="dxa"/>
          </w:tcPr>
          <w:p w14:paraId="5F8E5FFC" w14:textId="172CA6FE" w:rsidR="00C721AD" w:rsidRPr="007C134D" w:rsidRDefault="00C721AD" w:rsidP="00C721AD">
            <w:pPr>
              <w:rPr>
                <w:rFonts w:ascii="David" w:hAnsi="David"/>
                <w:rtl/>
              </w:rPr>
            </w:pPr>
            <w:r w:rsidRPr="007C134D">
              <w:rPr>
                <w:rFonts w:ascii="David" w:hAnsi="David"/>
                <w:rtl/>
              </w:rPr>
              <w:t>נבקש לבטל את הסעיפים הנ"ל שכן מנהל ההדרכה אינו מנוקד כלל.</w:t>
            </w:r>
          </w:p>
        </w:tc>
        <w:tc>
          <w:tcPr>
            <w:tcW w:w="4671" w:type="dxa"/>
            <w:vAlign w:val="center"/>
          </w:tcPr>
          <w:p w14:paraId="7405257A" w14:textId="4F9B656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חוברת מכרז מתוקנת.</w:t>
            </w:r>
          </w:p>
        </w:tc>
      </w:tr>
      <w:tr w:rsidR="00C721AD" w:rsidRPr="007C134D" w14:paraId="3C0AC16F" w14:textId="77777777" w:rsidTr="00B50E50">
        <w:tc>
          <w:tcPr>
            <w:tcW w:w="925" w:type="dxa"/>
            <w:vAlign w:val="center"/>
          </w:tcPr>
          <w:p w14:paraId="00D0D731"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6DC151E" w14:textId="270F2070" w:rsidR="00C721AD" w:rsidRPr="007C134D" w:rsidRDefault="00C721AD" w:rsidP="00C721AD">
            <w:pPr>
              <w:widowControl w:val="0"/>
              <w:jc w:val="center"/>
              <w:rPr>
                <w:rFonts w:ascii="David" w:hAnsi="David"/>
                <w:color w:val="000000"/>
                <w:rtl/>
              </w:rPr>
            </w:pPr>
            <w:r w:rsidRPr="007C134D">
              <w:rPr>
                <w:rFonts w:ascii="David" w:hAnsi="David"/>
                <w:rtl/>
              </w:rPr>
              <w:t>16.5.2.1</w:t>
            </w:r>
          </w:p>
        </w:tc>
        <w:tc>
          <w:tcPr>
            <w:tcW w:w="855" w:type="dxa"/>
            <w:vAlign w:val="center"/>
          </w:tcPr>
          <w:p w14:paraId="24230115" w14:textId="0A5C2B14" w:rsidR="00C721AD" w:rsidRPr="007C134D" w:rsidRDefault="00C721AD" w:rsidP="00C721AD">
            <w:pPr>
              <w:widowControl w:val="0"/>
              <w:jc w:val="center"/>
              <w:rPr>
                <w:rFonts w:ascii="David" w:hAnsi="David"/>
                <w:color w:val="000000"/>
                <w:rtl/>
              </w:rPr>
            </w:pPr>
            <w:r w:rsidRPr="007C134D">
              <w:rPr>
                <w:rFonts w:ascii="David" w:hAnsi="David"/>
                <w:rtl/>
              </w:rPr>
              <w:t>46</w:t>
            </w:r>
          </w:p>
        </w:tc>
        <w:tc>
          <w:tcPr>
            <w:tcW w:w="7087" w:type="dxa"/>
          </w:tcPr>
          <w:p w14:paraId="6DED581F" w14:textId="0CED4F32" w:rsidR="00C721AD" w:rsidRPr="007C134D" w:rsidRDefault="00C721AD" w:rsidP="00C721AD">
            <w:pPr>
              <w:rPr>
                <w:rFonts w:ascii="David" w:hAnsi="David"/>
                <w:rtl/>
              </w:rPr>
            </w:pPr>
            <w:r w:rsidRPr="007C134D">
              <w:rPr>
                <w:rFonts w:ascii="David" w:hAnsi="David"/>
                <w:rtl/>
              </w:rPr>
              <w:t xml:space="preserve">נבקש להבהיר, האם במקרה שלספק יש 2 ממליצים מטעם משרד החינוך, האם מספיק לצרף ממליץ אחד אחר נוסף שאינו מטעם משרד החינוך?  </w:t>
            </w:r>
          </w:p>
        </w:tc>
        <w:tc>
          <w:tcPr>
            <w:tcW w:w="4671" w:type="dxa"/>
            <w:vAlign w:val="center"/>
          </w:tcPr>
          <w:p w14:paraId="455A80C4" w14:textId="228374A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על המציעים לפרט את מלוא ניסיונם בהצעתם על מנת לאפשר למשרד להתרשם ממנו.</w:t>
            </w:r>
          </w:p>
        </w:tc>
      </w:tr>
      <w:tr w:rsidR="00C721AD" w:rsidRPr="007C134D" w14:paraId="79C84679" w14:textId="77777777" w:rsidTr="00B50E50">
        <w:tc>
          <w:tcPr>
            <w:tcW w:w="925" w:type="dxa"/>
            <w:vAlign w:val="center"/>
          </w:tcPr>
          <w:p w14:paraId="7F031B9E"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54767B2" w14:textId="0703FC19" w:rsidR="00C721AD" w:rsidRPr="007C134D" w:rsidRDefault="00C721AD" w:rsidP="00C721AD">
            <w:pPr>
              <w:widowControl w:val="0"/>
              <w:jc w:val="center"/>
              <w:rPr>
                <w:rFonts w:ascii="David" w:hAnsi="David"/>
                <w:color w:val="000000"/>
                <w:rtl/>
              </w:rPr>
            </w:pPr>
            <w:r w:rsidRPr="007C134D">
              <w:rPr>
                <w:rFonts w:ascii="David" w:hAnsi="David"/>
                <w:rtl/>
              </w:rPr>
              <w:t>16.5.2.7</w:t>
            </w:r>
          </w:p>
        </w:tc>
        <w:tc>
          <w:tcPr>
            <w:tcW w:w="855" w:type="dxa"/>
            <w:vAlign w:val="center"/>
          </w:tcPr>
          <w:p w14:paraId="0F61F5B4" w14:textId="3EEAF0C5" w:rsidR="00C721AD" w:rsidRPr="007C134D" w:rsidRDefault="00C721AD" w:rsidP="00C721AD">
            <w:pPr>
              <w:widowControl w:val="0"/>
              <w:jc w:val="center"/>
              <w:rPr>
                <w:rFonts w:ascii="David" w:hAnsi="David"/>
                <w:color w:val="000000"/>
                <w:rtl/>
              </w:rPr>
            </w:pPr>
            <w:r w:rsidRPr="007C134D">
              <w:rPr>
                <w:rFonts w:ascii="David" w:hAnsi="David"/>
                <w:rtl/>
              </w:rPr>
              <w:t>47</w:t>
            </w:r>
          </w:p>
        </w:tc>
        <w:tc>
          <w:tcPr>
            <w:tcW w:w="7087" w:type="dxa"/>
          </w:tcPr>
          <w:p w14:paraId="3C1BAC4B" w14:textId="56239D6A" w:rsidR="00C721AD" w:rsidRPr="007C134D" w:rsidRDefault="00C721AD" w:rsidP="00C721AD">
            <w:pPr>
              <w:rPr>
                <w:rFonts w:ascii="David" w:hAnsi="David"/>
                <w:rtl/>
              </w:rPr>
            </w:pPr>
            <w:r w:rsidRPr="007C134D">
              <w:rPr>
                <w:rFonts w:ascii="David" w:hAnsi="David"/>
                <w:rtl/>
              </w:rPr>
              <w:t>נבקש להוסיף לאחר המשפט "או במידה שאנשי הקשר אינם זמינים" את המילים "וזאת לאחר 3 ניסיונות התקשרות".</w:t>
            </w:r>
          </w:p>
        </w:tc>
        <w:tc>
          <w:tcPr>
            <w:tcW w:w="4671" w:type="dxa"/>
            <w:vAlign w:val="center"/>
          </w:tcPr>
          <w:p w14:paraId="0CAD920A" w14:textId="327D00BE"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שינוי במסמכי המכרז. המשרד ינהג בשקיפות ובסבירות בהפעלת סעיף זה.</w:t>
            </w:r>
          </w:p>
        </w:tc>
      </w:tr>
      <w:tr w:rsidR="00C721AD" w:rsidRPr="007C134D" w14:paraId="120D8DA2" w14:textId="77777777" w:rsidTr="00B50E50">
        <w:tc>
          <w:tcPr>
            <w:tcW w:w="925" w:type="dxa"/>
            <w:vAlign w:val="center"/>
          </w:tcPr>
          <w:p w14:paraId="71594A86"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98CF0E4" w14:textId="2F5AE245" w:rsidR="00C721AD" w:rsidRPr="007C134D" w:rsidRDefault="00C721AD" w:rsidP="00C721AD">
            <w:pPr>
              <w:widowControl w:val="0"/>
              <w:jc w:val="center"/>
              <w:rPr>
                <w:rFonts w:ascii="David" w:hAnsi="David"/>
                <w:color w:val="000000"/>
                <w:rtl/>
              </w:rPr>
            </w:pPr>
            <w:r w:rsidRPr="007C134D">
              <w:rPr>
                <w:rFonts w:ascii="David" w:hAnsi="David"/>
                <w:rtl/>
              </w:rPr>
              <w:t>16.5.4</w:t>
            </w:r>
          </w:p>
        </w:tc>
        <w:tc>
          <w:tcPr>
            <w:tcW w:w="855" w:type="dxa"/>
            <w:vAlign w:val="center"/>
          </w:tcPr>
          <w:p w14:paraId="7F021831" w14:textId="4CA74715" w:rsidR="00C721AD" w:rsidRPr="007C134D" w:rsidRDefault="00C721AD" w:rsidP="00C721AD">
            <w:pPr>
              <w:widowControl w:val="0"/>
              <w:jc w:val="center"/>
              <w:rPr>
                <w:rFonts w:ascii="David" w:hAnsi="David"/>
                <w:color w:val="000000"/>
                <w:rtl/>
              </w:rPr>
            </w:pPr>
            <w:r w:rsidRPr="007C134D">
              <w:rPr>
                <w:rFonts w:ascii="David" w:hAnsi="David"/>
                <w:rtl/>
              </w:rPr>
              <w:t>47</w:t>
            </w:r>
          </w:p>
        </w:tc>
        <w:tc>
          <w:tcPr>
            <w:tcW w:w="7087" w:type="dxa"/>
          </w:tcPr>
          <w:p w14:paraId="0E6706F1" w14:textId="485EDE8C" w:rsidR="00C721AD" w:rsidRPr="007C134D" w:rsidRDefault="00C721AD" w:rsidP="00C721AD">
            <w:pPr>
              <w:rPr>
                <w:rFonts w:ascii="David" w:hAnsi="David"/>
                <w:rtl/>
              </w:rPr>
            </w:pPr>
            <w:r w:rsidRPr="007C134D">
              <w:rPr>
                <w:rFonts w:ascii="David" w:hAnsi="David"/>
                <w:rtl/>
              </w:rPr>
              <w:t>האם ניתן למנות מנהל פרויקט במחוז אחד, ובו בזמן למנות את אותו עובד כמנהל הדרכה במחוז אחר</w:t>
            </w:r>
            <w:r w:rsidRPr="007C134D">
              <w:rPr>
                <w:rFonts w:ascii="David" w:hAnsi="David"/>
              </w:rPr>
              <w:t>?</w:t>
            </w:r>
            <w:r w:rsidRPr="007C134D">
              <w:rPr>
                <w:rFonts w:ascii="David" w:hAnsi="David"/>
                <w:rtl/>
              </w:rPr>
              <w:t xml:space="preserve"> (לא מדובר במשרה מלאה).</w:t>
            </w:r>
          </w:p>
        </w:tc>
        <w:tc>
          <w:tcPr>
            <w:tcW w:w="4671" w:type="dxa"/>
            <w:vAlign w:val="center"/>
          </w:tcPr>
          <w:p w14:paraId="2181F7D6" w14:textId="0F897773"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אין מניעה לנהוג כך.</w:t>
            </w:r>
          </w:p>
        </w:tc>
      </w:tr>
      <w:tr w:rsidR="00C721AD" w:rsidRPr="007C134D" w14:paraId="29CB9F3D" w14:textId="77777777" w:rsidTr="00B50E50">
        <w:tc>
          <w:tcPr>
            <w:tcW w:w="925" w:type="dxa"/>
            <w:vAlign w:val="center"/>
          </w:tcPr>
          <w:p w14:paraId="33EC695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F92E33D" w14:textId="7A8C8C9A" w:rsidR="00C721AD" w:rsidRPr="007C134D" w:rsidRDefault="00C721AD" w:rsidP="00C721AD">
            <w:pPr>
              <w:widowControl w:val="0"/>
              <w:jc w:val="center"/>
              <w:rPr>
                <w:rFonts w:ascii="David" w:hAnsi="David"/>
                <w:color w:val="000000"/>
                <w:rtl/>
              </w:rPr>
            </w:pPr>
            <w:r w:rsidRPr="007C134D">
              <w:rPr>
                <w:rFonts w:ascii="David" w:hAnsi="David"/>
                <w:rtl/>
              </w:rPr>
              <w:t>16.6.4</w:t>
            </w:r>
          </w:p>
        </w:tc>
        <w:tc>
          <w:tcPr>
            <w:tcW w:w="855" w:type="dxa"/>
            <w:vAlign w:val="center"/>
          </w:tcPr>
          <w:p w14:paraId="11245575" w14:textId="7CFAF7C9" w:rsidR="00C721AD" w:rsidRPr="007C134D" w:rsidRDefault="00C721AD" w:rsidP="00C721AD">
            <w:pPr>
              <w:widowControl w:val="0"/>
              <w:jc w:val="center"/>
              <w:rPr>
                <w:rFonts w:ascii="David" w:hAnsi="David"/>
                <w:color w:val="000000"/>
                <w:rtl/>
              </w:rPr>
            </w:pPr>
            <w:r w:rsidRPr="007C134D">
              <w:rPr>
                <w:rFonts w:ascii="David" w:hAnsi="David"/>
                <w:rtl/>
              </w:rPr>
              <w:t>48</w:t>
            </w:r>
          </w:p>
        </w:tc>
        <w:tc>
          <w:tcPr>
            <w:tcW w:w="7087" w:type="dxa"/>
          </w:tcPr>
          <w:p w14:paraId="39EF291E" w14:textId="27B83CEA" w:rsidR="00C721AD" w:rsidRPr="007C134D" w:rsidRDefault="00C721AD" w:rsidP="00C721AD">
            <w:pPr>
              <w:rPr>
                <w:rFonts w:ascii="David" w:hAnsi="David"/>
                <w:rtl/>
              </w:rPr>
            </w:pPr>
            <w:r w:rsidRPr="007C134D">
              <w:rPr>
                <w:rFonts w:ascii="David" w:hAnsi="David"/>
                <w:rtl/>
              </w:rPr>
              <w:t>הכתוב במסגרת מסתיר את סעיפים 16.6.4-16.6.7. נבקש לשלוח מסמכי מכרז מעודכנים.</w:t>
            </w:r>
          </w:p>
        </w:tc>
        <w:tc>
          <w:tcPr>
            <w:tcW w:w="4671" w:type="dxa"/>
            <w:vAlign w:val="center"/>
          </w:tcPr>
          <w:p w14:paraId="270945E8" w14:textId="209A14C9"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ראו חוברת מכרז מתוקנת.</w:t>
            </w:r>
          </w:p>
        </w:tc>
      </w:tr>
      <w:tr w:rsidR="00C721AD" w:rsidRPr="007C134D" w14:paraId="3F3ED983" w14:textId="77777777" w:rsidTr="00B50E50">
        <w:tc>
          <w:tcPr>
            <w:tcW w:w="925" w:type="dxa"/>
            <w:vAlign w:val="center"/>
          </w:tcPr>
          <w:p w14:paraId="00EC318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034E841" w14:textId="48B4DAC9" w:rsidR="00C721AD" w:rsidRPr="007C134D" w:rsidRDefault="00C721AD" w:rsidP="00C721AD">
            <w:pPr>
              <w:widowControl w:val="0"/>
              <w:jc w:val="center"/>
              <w:rPr>
                <w:rFonts w:ascii="David" w:hAnsi="David"/>
                <w:color w:val="000000"/>
                <w:rtl/>
              </w:rPr>
            </w:pPr>
            <w:r w:rsidRPr="007C134D">
              <w:rPr>
                <w:rFonts w:ascii="David" w:hAnsi="David"/>
                <w:rtl/>
              </w:rPr>
              <w:t>21.2+5.1.5</w:t>
            </w:r>
          </w:p>
        </w:tc>
        <w:tc>
          <w:tcPr>
            <w:tcW w:w="855" w:type="dxa"/>
            <w:vAlign w:val="center"/>
          </w:tcPr>
          <w:p w14:paraId="08BEC1C9" w14:textId="5D3A3173" w:rsidR="00C721AD" w:rsidRPr="007C134D" w:rsidRDefault="00C721AD" w:rsidP="00C721AD">
            <w:pPr>
              <w:widowControl w:val="0"/>
              <w:jc w:val="center"/>
              <w:rPr>
                <w:rFonts w:ascii="David" w:hAnsi="David"/>
                <w:color w:val="000000"/>
                <w:rtl/>
              </w:rPr>
            </w:pPr>
            <w:r w:rsidRPr="007C134D">
              <w:rPr>
                <w:rFonts w:ascii="David" w:hAnsi="David"/>
                <w:rtl/>
              </w:rPr>
              <w:t>50</w:t>
            </w:r>
          </w:p>
        </w:tc>
        <w:tc>
          <w:tcPr>
            <w:tcW w:w="7087" w:type="dxa"/>
          </w:tcPr>
          <w:p w14:paraId="191CF587" w14:textId="1C880037" w:rsidR="00C721AD" w:rsidRPr="007C134D" w:rsidRDefault="00C721AD" w:rsidP="00C721AD">
            <w:pPr>
              <w:rPr>
                <w:rFonts w:ascii="David" w:hAnsi="David"/>
                <w:rtl/>
              </w:rPr>
            </w:pPr>
            <w:r w:rsidRPr="007C134D">
              <w:rPr>
                <w:rFonts w:ascii="David" w:hAnsi="David"/>
                <w:rtl/>
              </w:rPr>
              <w:t xml:space="preserve">יש להבהיר כי בחינת מערכות המידע והנהלת החשבונות של הספק, הינם רק בנוגע לנשוא המכרז. </w:t>
            </w:r>
          </w:p>
        </w:tc>
        <w:tc>
          <w:tcPr>
            <w:tcW w:w="4671" w:type="dxa"/>
            <w:vAlign w:val="center"/>
          </w:tcPr>
          <w:p w14:paraId="0703FE49" w14:textId="3D94BD7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כמבוקש.</w:t>
            </w:r>
          </w:p>
        </w:tc>
      </w:tr>
      <w:tr w:rsidR="00C721AD" w:rsidRPr="007C134D" w14:paraId="5F35C07B" w14:textId="77777777" w:rsidTr="00B50E50">
        <w:tc>
          <w:tcPr>
            <w:tcW w:w="925" w:type="dxa"/>
            <w:vAlign w:val="center"/>
          </w:tcPr>
          <w:p w14:paraId="76BCF02A"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956753E" w14:textId="287D05FD" w:rsidR="00C721AD" w:rsidRPr="007C134D" w:rsidRDefault="00C721AD" w:rsidP="00C721AD">
            <w:pPr>
              <w:widowControl w:val="0"/>
              <w:jc w:val="center"/>
              <w:rPr>
                <w:rFonts w:ascii="David" w:hAnsi="David"/>
                <w:color w:val="000000"/>
                <w:rtl/>
              </w:rPr>
            </w:pPr>
            <w:r w:rsidRPr="007C134D">
              <w:rPr>
                <w:rFonts w:ascii="David" w:hAnsi="David"/>
                <w:rtl/>
              </w:rPr>
              <w:t>24.9</w:t>
            </w:r>
          </w:p>
        </w:tc>
        <w:tc>
          <w:tcPr>
            <w:tcW w:w="855" w:type="dxa"/>
            <w:vAlign w:val="center"/>
          </w:tcPr>
          <w:p w14:paraId="14DC9A47" w14:textId="5F5B83BD" w:rsidR="00C721AD" w:rsidRPr="007C134D" w:rsidRDefault="00C721AD" w:rsidP="00C721AD">
            <w:pPr>
              <w:widowControl w:val="0"/>
              <w:jc w:val="center"/>
              <w:rPr>
                <w:rFonts w:ascii="David" w:hAnsi="David"/>
                <w:color w:val="000000"/>
                <w:rtl/>
              </w:rPr>
            </w:pPr>
            <w:r w:rsidRPr="007C134D">
              <w:rPr>
                <w:rFonts w:ascii="David" w:hAnsi="David"/>
                <w:rtl/>
              </w:rPr>
              <w:t>52</w:t>
            </w:r>
          </w:p>
        </w:tc>
        <w:tc>
          <w:tcPr>
            <w:tcW w:w="7087" w:type="dxa"/>
          </w:tcPr>
          <w:p w14:paraId="6E174598" w14:textId="54D9D8C7" w:rsidR="00C721AD" w:rsidRPr="007C134D" w:rsidRDefault="00C721AD" w:rsidP="00C721AD">
            <w:pPr>
              <w:rPr>
                <w:rFonts w:ascii="David" w:hAnsi="David"/>
                <w:rtl/>
              </w:rPr>
            </w:pPr>
            <w:r w:rsidRPr="007C134D">
              <w:rPr>
                <w:rFonts w:ascii="David" w:hAnsi="David"/>
                <w:rtl/>
              </w:rPr>
              <w:t>נא לתקן את המילה "בשיעור" למילה ב"סכום".</w:t>
            </w:r>
          </w:p>
        </w:tc>
        <w:tc>
          <w:tcPr>
            <w:tcW w:w="4671" w:type="dxa"/>
            <w:vAlign w:val="center"/>
          </w:tcPr>
          <w:p w14:paraId="0DD5D414" w14:textId="5445E1F9"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חוברת מכרז מתוקנת.</w:t>
            </w:r>
          </w:p>
        </w:tc>
      </w:tr>
      <w:tr w:rsidR="00C721AD" w:rsidRPr="007C134D" w14:paraId="569AE289" w14:textId="77777777" w:rsidTr="00B50E50">
        <w:tc>
          <w:tcPr>
            <w:tcW w:w="925" w:type="dxa"/>
            <w:vAlign w:val="center"/>
          </w:tcPr>
          <w:p w14:paraId="75CBD4E0"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7B29CFF" w14:textId="445E3271" w:rsidR="00C721AD" w:rsidRPr="007C134D" w:rsidRDefault="00C721AD" w:rsidP="00C721AD">
            <w:pPr>
              <w:widowControl w:val="0"/>
              <w:jc w:val="center"/>
              <w:rPr>
                <w:rFonts w:ascii="David" w:hAnsi="David"/>
                <w:color w:val="000000"/>
                <w:rtl/>
              </w:rPr>
            </w:pPr>
            <w:r w:rsidRPr="007C134D">
              <w:rPr>
                <w:rFonts w:ascii="David" w:hAnsi="David"/>
                <w:color w:val="000000"/>
                <w:rtl/>
              </w:rPr>
              <w:t>24.9</w:t>
            </w:r>
          </w:p>
        </w:tc>
        <w:tc>
          <w:tcPr>
            <w:tcW w:w="855" w:type="dxa"/>
            <w:vAlign w:val="center"/>
          </w:tcPr>
          <w:p w14:paraId="0A3DB3CA" w14:textId="6CC20552" w:rsidR="00C721AD" w:rsidRPr="007C134D" w:rsidRDefault="00C721AD" w:rsidP="00C721AD">
            <w:pPr>
              <w:widowControl w:val="0"/>
              <w:jc w:val="center"/>
              <w:rPr>
                <w:rFonts w:ascii="David" w:hAnsi="David"/>
                <w:color w:val="000000"/>
                <w:rtl/>
              </w:rPr>
            </w:pPr>
            <w:r w:rsidRPr="007C134D">
              <w:rPr>
                <w:rFonts w:ascii="David" w:hAnsi="David"/>
                <w:rtl/>
              </w:rPr>
              <w:t>52</w:t>
            </w:r>
          </w:p>
        </w:tc>
        <w:tc>
          <w:tcPr>
            <w:tcW w:w="7087" w:type="dxa"/>
            <w:vAlign w:val="center"/>
          </w:tcPr>
          <w:p w14:paraId="7C26F4FE" w14:textId="6A5306AF" w:rsidR="00C721AD" w:rsidRPr="007C134D" w:rsidRDefault="00C721AD" w:rsidP="00C721AD">
            <w:pPr>
              <w:rPr>
                <w:rFonts w:ascii="David" w:hAnsi="David"/>
                <w:rtl/>
              </w:rPr>
            </w:pPr>
            <w:r w:rsidRPr="007C134D">
              <w:rPr>
                <w:rFonts w:ascii="David" w:hAnsi="David"/>
                <w:color w:val="000000"/>
                <w:rtl/>
              </w:rPr>
              <w:t>האם ניתן להגיש ערבות אחת למספר אזורים בסכום כולל או לכל אזור ערבות נפרדת</w:t>
            </w:r>
            <w:r w:rsidRPr="007C134D">
              <w:rPr>
                <w:rFonts w:ascii="David" w:hAnsi="David"/>
                <w:rtl/>
              </w:rPr>
              <w:t>?</w:t>
            </w:r>
          </w:p>
        </w:tc>
        <w:tc>
          <w:tcPr>
            <w:tcW w:w="4671" w:type="dxa"/>
            <w:vAlign w:val="center"/>
          </w:tcPr>
          <w:p w14:paraId="7D919F58" w14:textId="2ACB8BF7"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ניתן להגיש ערבות אחת עבור מספר איזורים.</w:t>
            </w:r>
          </w:p>
        </w:tc>
      </w:tr>
      <w:tr w:rsidR="00C721AD" w:rsidRPr="007C134D" w14:paraId="13AD217D" w14:textId="77777777" w:rsidTr="00B50E50">
        <w:tc>
          <w:tcPr>
            <w:tcW w:w="925" w:type="dxa"/>
            <w:vAlign w:val="center"/>
          </w:tcPr>
          <w:p w14:paraId="78CC2828"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B2D7F3E" w14:textId="0E3456FF" w:rsidR="00C721AD" w:rsidRPr="007C134D" w:rsidRDefault="00C721AD" w:rsidP="00C721AD">
            <w:pPr>
              <w:widowControl w:val="0"/>
              <w:jc w:val="center"/>
              <w:rPr>
                <w:rFonts w:ascii="David" w:hAnsi="David"/>
                <w:color w:val="000000"/>
                <w:rtl/>
              </w:rPr>
            </w:pPr>
            <w:r w:rsidRPr="007C134D">
              <w:rPr>
                <w:rFonts w:ascii="David" w:hAnsi="David"/>
                <w:rtl/>
              </w:rPr>
              <w:t>25.4</w:t>
            </w:r>
          </w:p>
        </w:tc>
        <w:tc>
          <w:tcPr>
            <w:tcW w:w="855" w:type="dxa"/>
            <w:vAlign w:val="center"/>
          </w:tcPr>
          <w:p w14:paraId="2B7738FA" w14:textId="08FA2BF0" w:rsidR="00C721AD" w:rsidRPr="007C134D" w:rsidRDefault="00C721AD" w:rsidP="00C721AD">
            <w:pPr>
              <w:widowControl w:val="0"/>
              <w:jc w:val="center"/>
              <w:rPr>
                <w:rFonts w:ascii="David" w:hAnsi="David"/>
                <w:color w:val="000000"/>
                <w:rtl/>
              </w:rPr>
            </w:pPr>
            <w:r w:rsidRPr="007C134D">
              <w:rPr>
                <w:rFonts w:ascii="David" w:hAnsi="David"/>
                <w:rtl/>
              </w:rPr>
              <w:t>53</w:t>
            </w:r>
          </w:p>
        </w:tc>
        <w:tc>
          <w:tcPr>
            <w:tcW w:w="7087" w:type="dxa"/>
          </w:tcPr>
          <w:p w14:paraId="17D1A54A" w14:textId="00744B9E" w:rsidR="00C721AD" w:rsidRPr="007C134D" w:rsidRDefault="00C721AD" w:rsidP="00C721AD">
            <w:pPr>
              <w:rPr>
                <w:rFonts w:ascii="David" w:hAnsi="David"/>
                <w:rtl/>
              </w:rPr>
            </w:pPr>
            <w:r w:rsidRPr="007C134D">
              <w:rPr>
                <w:rFonts w:ascii="David" w:hAnsi="David"/>
                <w:rtl/>
              </w:rPr>
              <w:t>אנא הבהירו איזה דפי עזר לחישוב אנו נדרשים לצרף למעטפת הצעת המחיר, אם בכלל?</w:t>
            </w:r>
          </w:p>
        </w:tc>
        <w:tc>
          <w:tcPr>
            <w:tcW w:w="4671" w:type="dxa"/>
            <w:vAlign w:val="center"/>
          </w:tcPr>
          <w:p w14:paraId="60BED2E2" w14:textId="40AD19A8"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ראו חוברת מכרז מתוקנת.</w:t>
            </w:r>
          </w:p>
        </w:tc>
      </w:tr>
      <w:tr w:rsidR="00C721AD" w:rsidRPr="007C134D" w14:paraId="697BA28B" w14:textId="77777777" w:rsidTr="00783CEF">
        <w:tc>
          <w:tcPr>
            <w:tcW w:w="925" w:type="dxa"/>
            <w:vAlign w:val="center"/>
          </w:tcPr>
          <w:p w14:paraId="2739AA3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A43D00A" w14:textId="08858D12" w:rsidR="00C721AD" w:rsidRPr="007C134D" w:rsidRDefault="00C721AD" w:rsidP="00C721AD">
            <w:pPr>
              <w:widowControl w:val="0"/>
              <w:jc w:val="center"/>
              <w:rPr>
                <w:rFonts w:ascii="David" w:hAnsi="David"/>
                <w:color w:val="000000"/>
                <w:rtl/>
              </w:rPr>
            </w:pPr>
            <w:r w:rsidRPr="007C134D">
              <w:rPr>
                <w:rFonts w:ascii="David" w:hAnsi="David"/>
                <w:rtl/>
              </w:rPr>
              <w:t>26</w:t>
            </w:r>
          </w:p>
        </w:tc>
        <w:tc>
          <w:tcPr>
            <w:tcW w:w="855" w:type="dxa"/>
            <w:vAlign w:val="center"/>
          </w:tcPr>
          <w:p w14:paraId="4690FFD6" w14:textId="0681A683" w:rsidR="00C721AD" w:rsidRPr="007C134D" w:rsidRDefault="00C721AD" w:rsidP="00C721AD">
            <w:pPr>
              <w:widowControl w:val="0"/>
              <w:jc w:val="center"/>
              <w:rPr>
                <w:rFonts w:ascii="David" w:hAnsi="David"/>
                <w:color w:val="000000"/>
                <w:rtl/>
              </w:rPr>
            </w:pPr>
            <w:r w:rsidRPr="007C134D">
              <w:rPr>
                <w:rFonts w:ascii="David" w:hAnsi="David"/>
                <w:rtl/>
              </w:rPr>
              <w:t>56</w:t>
            </w:r>
          </w:p>
        </w:tc>
        <w:tc>
          <w:tcPr>
            <w:tcW w:w="7087" w:type="dxa"/>
          </w:tcPr>
          <w:p w14:paraId="43B3A1FD" w14:textId="36DDACB2" w:rsidR="00C721AD" w:rsidRPr="007C134D" w:rsidRDefault="00C721AD" w:rsidP="00C721AD">
            <w:pPr>
              <w:rPr>
                <w:rFonts w:ascii="David" w:hAnsi="David"/>
                <w:rtl/>
              </w:rPr>
            </w:pPr>
            <w:r w:rsidRPr="007C134D">
              <w:rPr>
                <w:rFonts w:ascii="David" w:hAnsi="David"/>
                <w:rtl/>
              </w:rPr>
              <w:t>נבקש לדחות את מועד ההגשה כך שיינתן לחברה זמן התארגנות של לפחות 3 שבועות מיום קבלת תשובות ההבהרה. כאמור, הועלו שאלות כבדות משקל, שתשובת המשרד נדרשת ומהווה חלק מההתארגנות להגשה. כידוע מדובר במכרז רחב היקף שהגשת ההצעה בו כרוכה בהכנות רבות .</w:t>
            </w:r>
          </w:p>
        </w:tc>
        <w:tc>
          <w:tcPr>
            <w:tcW w:w="4671" w:type="dxa"/>
            <w:shd w:val="clear" w:color="auto" w:fill="FFFFFF" w:themeFill="background1"/>
            <w:vAlign w:val="center"/>
          </w:tcPr>
          <w:p w14:paraId="5D5A3A4E" w14:textId="7207B509" w:rsidR="00C721AD" w:rsidRPr="00364234" w:rsidRDefault="00C721AD" w:rsidP="00C721AD">
            <w:pPr>
              <w:pStyle w:val="af2"/>
              <w:widowControl w:val="0"/>
              <w:overflowPunct/>
              <w:autoSpaceDE/>
              <w:autoSpaceDN/>
              <w:adjustRightInd/>
              <w:ind w:left="0"/>
              <w:contextualSpacing/>
              <w:textAlignment w:val="auto"/>
              <w:rPr>
                <w:rFonts w:ascii="David" w:hAnsi="David"/>
                <w:spacing w:val="-4"/>
                <w:highlight w:val="yellow"/>
                <w:rtl/>
                <w:lang w:eastAsia="en-US"/>
              </w:rPr>
            </w:pPr>
            <w:r w:rsidRPr="00C721AD">
              <w:rPr>
                <w:rFonts w:ascii="David" w:hAnsi="David"/>
                <w:spacing w:val="-4"/>
                <w:rtl/>
                <w:lang w:eastAsia="en-US"/>
              </w:rPr>
              <w:t>מועד המענה לשאלות ספקים ביחס למועד הגשת ההצעות שנקבע לתאריך 2</w:t>
            </w:r>
            <w:r>
              <w:rPr>
                <w:rFonts w:ascii="David" w:hAnsi="David" w:hint="cs"/>
                <w:spacing w:val="-4"/>
                <w:rtl/>
                <w:lang w:eastAsia="en-US"/>
              </w:rPr>
              <w:t>.</w:t>
            </w:r>
            <w:r w:rsidRPr="00C721AD">
              <w:rPr>
                <w:rFonts w:ascii="David" w:hAnsi="David"/>
                <w:spacing w:val="-4"/>
                <w:rtl/>
                <w:lang w:eastAsia="en-US"/>
              </w:rPr>
              <w:t xml:space="preserve">3.2026 הינו סביר ומאפשר הגשת הצעות ראויות. </w:t>
            </w:r>
          </w:p>
        </w:tc>
      </w:tr>
      <w:tr w:rsidR="00C721AD" w:rsidRPr="007C134D" w14:paraId="4D3B7112" w14:textId="77777777" w:rsidTr="00B50E50">
        <w:tc>
          <w:tcPr>
            <w:tcW w:w="925" w:type="dxa"/>
            <w:vAlign w:val="center"/>
          </w:tcPr>
          <w:p w14:paraId="33550FA9"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6146A63A" w14:textId="7136F43A" w:rsidR="00C721AD" w:rsidRPr="007C134D" w:rsidRDefault="00C721AD" w:rsidP="00C721AD">
            <w:pPr>
              <w:widowControl w:val="0"/>
              <w:jc w:val="center"/>
              <w:rPr>
                <w:rFonts w:ascii="David" w:hAnsi="David"/>
                <w:color w:val="000000"/>
                <w:rtl/>
              </w:rPr>
            </w:pPr>
            <w:r w:rsidRPr="007C134D">
              <w:rPr>
                <w:rFonts w:ascii="David" w:hAnsi="David"/>
                <w:rtl/>
              </w:rPr>
              <w:t>2.2</w:t>
            </w:r>
          </w:p>
        </w:tc>
        <w:tc>
          <w:tcPr>
            <w:tcW w:w="855" w:type="dxa"/>
            <w:vAlign w:val="center"/>
          </w:tcPr>
          <w:p w14:paraId="6E63E51F" w14:textId="64444935" w:rsidR="00C721AD" w:rsidRPr="007C134D" w:rsidRDefault="00C721AD" w:rsidP="00C721AD">
            <w:pPr>
              <w:widowControl w:val="0"/>
              <w:jc w:val="center"/>
              <w:rPr>
                <w:rFonts w:ascii="David" w:hAnsi="David"/>
                <w:color w:val="000000"/>
                <w:rtl/>
              </w:rPr>
            </w:pPr>
            <w:r w:rsidRPr="007C134D">
              <w:rPr>
                <w:rFonts w:ascii="David" w:hAnsi="David"/>
                <w:rtl/>
              </w:rPr>
              <w:t>64</w:t>
            </w:r>
          </w:p>
        </w:tc>
        <w:tc>
          <w:tcPr>
            <w:tcW w:w="7087" w:type="dxa"/>
          </w:tcPr>
          <w:p w14:paraId="0959BF3D" w14:textId="2AB96513" w:rsidR="00C721AD" w:rsidRPr="007C134D" w:rsidRDefault="00C721AD" w:rsidP="00C721AD">
            <w:pPr>
              <w:rPr>
                <w:rFonts w:ascii="David" w:hAnsi="David"/>
                <w:rtl/>
              </w:rPr>
            </w:pPr>
            <w:r w:rsidRPr="007C134D">
              <w:rPr>
                <w:rFonts w:ascii="David" w:hAnsi="David"/>
                <w:rtl/>
              </w:rPr>
              <w:t xml:space="preserve">למען הסר ספק, נבקש להבהיר שלא נדרשת ערבות הצעה במכרז זה. </w:t>
            </w:r>
          </w:p>
        </w:tc>
        <w:tc>
          <w:tcPr>
            <w:tcW w:w="4671" w:type="dxa"/>
            <w:vAlign w:val="center"/>
          </w:tcPr>
          <w:p w14:paraId="530A4D11" w14:textId="2D2A3CC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לא נדרשת ערבות הצעה.</w:t>
            </w:r>
          </w:p>
        </w:tc>
      </w:tr>
      <w:tr w:rsidR="00C721AD" w:rsidRPr="007C134D" w14:paraId="214433FD" w14:textId="77777777" w:rsidTr="00B50E50">
        <w:tc>
          <w:tcPr>
            <w:tcW w:w="925" w:type="dxa"/>
            <w:vAlign w:val="center"/>
          </w:tcPr>
          <w:p w14:paraId="66081544"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F24ADF0" w14:textId="2567562E" w:rsidR="00C721AD" w:rsidRPr="007C134D" w:rsidRDefault="00C721AD" w:rsidP="00C721AD">
            <w:pPr>
              <w:widowControl w:val="0"/>
              <w:jc w:val="center"/>
              <w:rPr>
                <w:rFonts w:ascii="David" w:hAnsi="David"/>
                <w:color w:val="000000"/>
                <w:rtl/>
              </w:rPr>
            </w:pPr>
            <w:r w:rsidRPr="007C134D">
              <w:rPr>
                <w:rFonts w:ascii="David" w:hAnsi="David"/>
                <w:rtl/>
              </w:rPr>
              <w:t>13.1.14</w:t>
            </w:r>
          </w:p>
        </w:tc>
        <w:tc>
          <w:tcPr>
            <w:tcW w:w="855" w:type="dxa"/>
            <w:vAlign w:val="center"/>
          </w:tcPr>
          <w:p w14:paraId="1D31C108" w14:textId="0861F91B" w:rsidR="00C721AD" w:rsidRPr="007C134D" w:rsidRDefault="00C721AD" w:rsidP="00C721AD">
            <w:pPr>
              <w:widowControl w:val="0"/>
              <w:jc w:val="center"/>
              <w:rPr>
                <w:rFonts w:ascii="David" w:hAnsi="David"/>
                <w:color w:val="000000"/>
                <w:rtl/>
              </w:rPr>
            </w:pPr>
            <w:r w:rsidRPr="007C134D">
              <w:rPr>
                <w:rFonts w:ascii="David" w:hAnsi="David"/>
                <w:rtl/>
              </w:rPr>
              <w:t>70</w:t>
            </w:r>
          </w:p>
        </w:tc>
        <w:tc>
          <w:tcPr>
            <w:tcW w:w="7087" w:type="dxa"/>
          </w:tcPr>
          <w:p w14:paraId="18C71884" w14:textId="319E44D8" w:rsidR="00C721AD" w:rsidRPr="007C134D" w:rsidRDefault="00C721AD" w:rsidP="00C721AD">
            <w:pPr>
              <w:rPr>
                <w:rFonts w:ascii="David" w:hAnsi="David"/>
                <w:rtl/>
              </w:rPr>
            </w:pPr>
            <w:r w:rsidRPr="007C134D">
              <w:rPr>
                <w:rFonts w:ascii="David" w:hAnsi="David"/>
                <w:rtl/>
              </w:rPr>
              <w:t>מהסיפא אנו מבקשים להוריד את המילים "קבלנים, קבלני משנה ועובדיהם שבשירותו". אנחנו מכסים בחבות מעבידים רק "עובדים". אם קבלני המשנה ייחשבו כ"עובדים" אזי ממילא יחול עליהם הסעיף. הסעיף לא יחול על קבלני משנה אם תיוותר לגביהם הגדרת "קבלני משנה".</w:t>
            </w:r>
          </w:p>
        </w:tc>
        <w:tc>
          <w:tcPr>
            <w:tcW w:w="4671" w:type="dxa"/>
            <w:vAlign w:val="center"/>
          </w:tcPr>
          <w:p w14:paraId="290433CE" w14:textId="13EB1A29" w:rsidR="00C721AD" w:rsidRPr="007C134D" w:rsidRDefault="00C721AD" w:rsidP="00C721AD">
            <w:pPr>
              <w:pStyle w:val="af2"/>
              <w:widowControl w:val="0"/>
              <w:overflowPunct/>
              <w:autoSpaceDE/>
              <w:autoSpaceDN/>
              <w:adjustRightInd/>
              <w:ind w:left="0"/>
              <w:contextualSpacing/>
              <w:jc w:val="left"/>
              <w:textAlignment w:val="auto"/>
              <w:rPr>
                <w:rFonts w:ascii="David" w:hAnsi="David"/>
                <w:spacing w:val="-4"/>
                <w:rtl/>
                <w:lang w:eastAsia="en-US"/>
              </w:rPr>
            </w:pPr>
            <w:r w:rsidRPr="00D44B85">
              <w:rPr>
                <w:rFonts w:ascii="David" w:hAnsi="David" w:hint="cs"/>
                <w:spacing w:val="-4"/>
                <w:rtl/>
              </w:rPr>
              <w:t xml:space="preserve">הבקשה נדחית. </w:t>
            </w:r>
          </w:p>
        </w:tc>
      </w:tr>
      <w:tr w:rsidR="00C721AD" w:rsidRPr="007C134D" w14:paraId="26A2EAC1" w14:textId="77777777" w:rsidTr="00B50E50">
        <w:tc>
          <w:tcPr>
            <w:tcW w:w="925" w:type="dxa"/>
            <w:vAlign w:val="center"/>
          </w:tcPr>
          <w:p w14:paraId="4F75B80B"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72226997" w14:textId="1FC3E99D" w:rsidR="00C721AD" w:rsidRPr="007C134D" w:rsidRDefault="00C721AD" w:rsidP="00C721AD">
            <w:pPr>
              <w:widowControl w:val="0"/>
              <w:jc w:val="center"/>
              <w:rPr>
                <w:rFonts w:ascii="David" w:hAnsi="David"/>
                <w:color w:val="000000"/>
                <w:rtl/>
              </w:rPr>
            </w:pPr>
            <w:r w:rsidRPr="007C134D">
              <w:rPr>
                <w:rFonts w:ascii="David" w:hAnsi="David"/>
                <w:rtl/>
              </w:rPr>
              <w:t>13.2.6</w:t>
            </w:r>
          </w:p>
        </w:tc>
        <w:tc>
          <w:tcPr>
            <w:tcW w:w="855" w:type="dxa"/>
            <w:vAlign w:val="center"/>
          </w:tcPr>
          <w:p w14:paraId="2D39BFC4" w14:textId="39E5E907" w:rsidR="00C721AD" w:rsidRPr="007C134D" w:rsidRDefault="00C721AD" w:rsidP="00C721AD">
            <w:pPr>
              <w:widowControl w:val="0"/>
              <w:jc w:val="center"/>
              <w:rPr>
                <w:rFonts w:ascii="David" w:hAnsi="David"/>
                <w:color w:val="000000"/>
                <w:rtl/>
              </w:rPr>
            </w:pPr>
            <w:r w:rsidRPr="007C134D">
              <w:rPr>
                <w:rFonts w:ascii="David" w:hAnsi="David"/>
                <w:rtl/>
              </w:rPr>
              <w:t>70</w:t>
            </w:r>
          </w:p>
        </w:tc>
        <w:tc>
          <w:tcPr>
            <w:tcW w:w="7087" w:type="dxa"/>
          </w:tcPr>
          <w:p w14:paraId="1B7E8A10" w14:textId="442985D6" w:rsidR="00C721AD" w:rsidRPr="007C134D" w:rsidRDefault="00C721AD" w:rsidP="00C721AD">
            <w:pPr>
              <w:rPr>
                <w:rFonts w:ascii="David" w:hAnsi="David"/>
                <w:rtl/>
              </w:rPr>
            </w:pPr>
            <w:r w:rsidRPr="007C134D">
              <w:rPr>
                <w:rFonts w:ascii="David" w:hAnsi="David"/>
                <w:rtl/>
              </w:rPr>
              <w:t>מתבקש להוסיף "למעט רכוש בו פעל המבוטח בעת קרות מקרה הביטוח"</w:t>
            </w:r>
          </w:p>
        </w:tc>
        <w:tc>
          <w:tcPr>
            <w:tcW w:w="4671" w:type="dxa"/>
            <w:vAlign w:val="center"/>
          </w:tcPr>
          <w:p w14:paraId="608342B4" w14:textId="57711FD5" w:rsidR="00C721AD" w:rsidRPr="007C134D" w:rsidRDefault="00C721AD" w:rsidP="00C721AD">
            <w:pPr>
              <w:pStyle w:val="af2"/>
              <w:widowControl w:val="0"/>
              <w:overflowPunct/>
              <w:autoSpaceDE/>
              <w:autoSpaceDN/>
              <w:adjustRightInd/>
              <w:ind w:left="0"/>
              <w:contextualSpacing/>
              <w:jc w:val="left"/>
              <w:textAlignment w:val="auto"/>
              <w:rPr>
                <w:rFonts w:ascii="David" w:hAnsi="David"/>
                <w:spacing w:val="-4"/>
                <w:rtl/>
                <w:lang w:eastAsia="en-US"/>
              </w:rPr>
            </w:pPr>
            <w:r w:rsidRPr="00D44B85">
              <w:rPr>
                <w:rFonts w:ascii="David" w:hAnsi="David" w:hint="cs"/>
                <w:spacing w:val="-4"/>
                <w:rtl/>
              </w:rPr>
              <w:t>הבקשה נדחית.</w:t>
            </w:r>
          </w:p>
        </w:tc>
      </w:tr>
      <w:tr w:rsidR="00C721AD" w:rsidRPr="007C134D" w14:paraId="1F71D4E2" w14:textId="77777777" w:rsidTr="00B50E50">
        <w:tc>
          <w:tcPr>
            <w:tcW w:w="925" w:type="dxa"/>
            <w:vAlign w:val="center"/>
          </w:tcPr>
          <w:p w14:paraId="4A0FBFD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59405BF2" w14:textId="080049D9" w:rsidR="00C721AD" w:rsidRPr="007C134D" w:rsidRDefault="00C721AD" w:rsidP="00C721AD">
            <w:pPr>
              <w:widowControl w:val="0"/>
              <w:jc w:val="center"/>
              <w:rPr>
                <w:rFonts w:ascii="David" w:hAnsi="David"/>
                <w:color w:val="000000"/>
                <w:rtl/>
              </w:rPr>
            </w:pPr>
            <w:r w:rsidRPr="007C134D">
              <w:rPr>
                <w:rFonts w:ascii="David" w:hAnsi="David"/>
                <w:rtl/>
              </w:rPr>
              <w:t>13.3.2</w:t>
            </w:r>
          </w:p>
        </w:tc>
        <w:tc>
          <w:tcPr>
            <w:tcW w:w="855" w:type="dxa"/>
            <w:vAlign w:val="center"/>
          </w:tcPr>
          <w:p w14:paraId="15144AE1" w14:textId="0E1DBAEA" w:rsidR="00C721AD" w:rsidRPr="007C134D" w:rsidRDefault="00C721AD" w:rsidP="00C721AD">
            <w:pPr>
              <w:widowControl w:val="0"/>
              <w:jc w:val="center"/>
              <w:rPr>
                <w:rFonts w:ascii="David" w:hAnsi="David"/>
                <w:color w:val="000000"/>
                <w:rtl/>
              </w:rPr>
            </w:pPr>
            <w:r w:rsidRPr="007C134D">
              <w:rPr>
                <w:rFonts w:ascii="David" w:hAnsi="David"/>
                <w:rtl/>
              </w:rPr>
              <w:t>70</w:t>
            </w:r>
          </w:p>
        </w:tc>
        <w:tc>
          <w:tcPr>
            <w:tcW w:w="7087" w:type="dxa"/>
          </w:tcPr>
          <w:p w14:paraId="468945CC" w14:textId="25985583" w:rsidR="00C721AD" w:rsidRPr="007C134D" w:rsidRDefault="00C721AD" w:rsidP="00C721AD">
            <w:pPr>
              <w:rPr>
                <w:rFonts w:ascii="David" w:hAnsi="David"/>
                <w:rtl/>
              </w:rPr>
            </w:pPr>
            <w:r w:rsidRPr="007C134D">
              <w:rPr>
                <w:rFonts w:ascii="David" w:hAnsi="David"/>
                <w:rtl/>
              </w:rPr>
              <w:t>מתבקש למחוק את המילים "בהתאם למכרז ולהסכם עם מדינת ישראל – משרד החינוך".</w:t>
            </w:r>
          </w:p>
        </w:tc>
        <w:tc>
          <w:tcPr>
            <w:tcW w:w="4671" w:type="dxa"/>
            <w:vAlign w:val="center"/>
          </w:tcPr>
          <w:p w14:paraId="1B477575" w14:textId="6C36FEEB" w:rsidR="00C721AD" w:rsidRPr="007C134D" w:rsidRDefault="00C721AD" w:rsidP="00C721AD">
            <w:pPr>
              <w:pStyle w:val="af2"/>
              <w:widowControl w:val="0"/>
              <w:overflowPunct/>
              <w:autoSpaceDE/>
              <w:autoSpaceDN/>
              <w:adjustRightInd/>
              <w:ind w:left="0"/>
              <w:contextualSpacing/>
              <w:jc w:val="left"/>
              <w:textAlignment w:val="auto"/>
              <w:rPr>
                <w:rFonts w:ascii="David" w:hAnsi="David"/>
                <w:spacing w:val="-4"/>
                <w:rtl/>
                <w:lang w:eastAsia="en-US"/>
              </w:rPr>
            </w:pPr>
            <w:r w:rsidRPr="00D44B85">
              <w:rPr>
                <w:rFonts w:ascii="David" w:hAnsi="David" w:hint="cs"/>
                <w:spacing w:val="-4"/>
                <w:rtl/>
              </w:rPr>
              <w:t>הבקשה נדחית.</w:t>
            </w:r>
          </w:p>
        </w:tc>
      </w:tr>
      <w:tr w:rsidR="00C721AD" w:rsidRPr="007C134D" w14:paraId="3F4FEC0D" w14:textId="77777777" w:rsidTr="00B50E50">
        <w:tc>
          <w:tcPr>
            <w:tcW w:w="925" w:type="dxa"/>
            <w:vAlign w:val="center"/>
          </w:tcPr>
          <w:p w14:paraId="38C29DD9"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1D2E511F" w14:textId="60154666" w:rsidR="00C721AD" w:rsidRPr="007C134D" w:rsidRDefault="00C721AD" w:rsidP="00C721AD">
            <w:pPr>
              <w:widowControl w:val="0"/>
              <w:jc w:val="center"/>
              <w:rPr>
                <w:rFonts w:ascii="David" w:hAnsi="David"/>
                <w:color w:val="000000"/>
                <w:rtl/>
              </w:rPr>
            </w:pPr>
            <w:r w:rsidRPr="007C134D">
              <w:rPr>
                <w:rFonts w:ascii="David" w:hAnsi="David"/>
                <w:rtl/>
              </w:rPr>
              <w:t>13.4.2</w:t>
            </w:r>
          </w:p>
        </w:tc>
        <w:tc>
          <w:tcPr>
            <w:tcW w:w="855" w:type="dxa"/>
            <w:vAlign w:val="center"/>
          </w:tcPr>
          <w:p w14:paraId="14EACA16" w14:textId="2B3A9FA8" w:rsidR="00C721AD" w:rsidRPr="007C134D" w:rsidRDefault="00C721AD" w:rsidP="00C721AD">
            <w:pPr>
              <w:widowControl w:val="0"/>
              <w:jc w:val="center"/>
              <w:rPr>
                <w:rFonts w:ascii="David" w:hAnsi="David"/>
                <w:color w:val="000000"/>
                <w:rtl/>
              </w:rPr>
            </w:pPr>
            <w:r w:rsidRPr="007C134D">
              <w:rPr>
                <w:rFonts w:ascii="David" w:hAnsi="David"/>
                <w:rtl/>
              </w:rPr>
              <w:t>71</w:t>
            </w:r>
          </w:p>
        </w:tc>
        <w:tc>
          <w:tcPr>
            <w:tcW w:w="7087" w:type="dxa"/>
          </w:tcPr>
          <w:p w14:paraId="0E576DD6" w14:textId="030BB964" w:rsidR="00C721AD" w:rsidRPr="007C134D" w:rsidRDefault="00C721AD" w:rsidP="00C721AD">
            <w:pPr>
              <w:rPr>
                <w:rFonts w:ascii="David" w:hAnsi="David"/>
                <w:rtl/>
              </w:rPr>
            </w:pPr>
            <w:r w:rsidRPr="007C134D">
              <w:rPr>
                <w:rFonts w:ascii="David" w:hAnsi="David"/>
                <w:rtl/>
              </w:rPr>
              <w:t>נבקש שבמקום המילה "ניתנה" יבוא "נשלחה".</w:t>
            </w:r>
          </w:p>
        </w:tc>
        <w:tc>
          <w:tcPr>
            <w:tcW w:w="4671" w:type="dxa"/>
            <w:vAlign w:val="center"/>
          </w:tcPr>
          <w:p w14:paraId="4B1D54ED" w14:textId="3505F36D" w:rsidR="00C721AD" w:rsidRPr="007C134D" w:rsidRDefault="00C721AD" w:rsidP="00C721AD">
            <w:pPr>
              <w:pStyle w:val="af2"/>
              <w:widowControl w:val="0"/>
              <w:overflowPunct/>
              <w:autoSpaceDE/>
              <w:autoSpaceDN/>
              <w:adjustRightInd/>
              <w:ind w:left="0"/>
              <w:contextualSpacing/>
              <w:jc w:val="left"/>
              <w:textAlignment w:val="auto"/>
              <w:rPr>
                <w:rFonts w:ascii="David" w:hAnsi="David"/>
                <w:spacing w:val="-4"/>
                <w:rtl/>
                <w:lang w:eastAsia="en-US"/>
              </w:rPr>
            </w:pPr>
            <w:r w:rsidRPr="00D44B85">
              <w:rPr>
                <w:rFonts w:ascii="David" w:hAnsi="David" w:hint="cs"/>
                <w:spacing w:val="-4"/>
                <w:rtl/>
              </w:rPr>
              <w:t>הבקשה נדחית</w:t>
            </w:r>
          </w:p>
        </w:tc>
      </w:tr>
      <w:tr w:rsidR="00C721AD" w:rsidRPr="007C134D" w14:paraId="127399CC" w14:textId="77777777" w:rsidTr="00B50E50">
        <w:tc>
          <w:tcPr>
            <w:tcW w:w="925" w:type="dxa"/>
            <w:vAlign w:val="center"/>
          </w:tcPr>
          <w:p w14:paraId="3A1AD76D"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2C746EB" w14:textId="73D3DE22" w:rsidR="00C721AD" w:rsidRPr="007C134D" w:rsidRDefault="00C721AD" w:rsidP="00C721AD">
            <w:pPr>
              <w:widowControl w:val="0"/>
              <w:jc w:val="center"/>
              <w:rPr>
                <w:rFonts w:ascii="David" w:hAnsi="David"/>
                <w:color w:val="000000"/>
                <w:rtl/>
              </w:rPr>
            </w:pPr>
            <w:r w:rsidRPr="007C134D">
              <w:rPr>
                <w:rFonts w:ascii="David" w:hAnsi="David"/>
                <w:rtl/>
              </w:rPr>
              <w:t>13.4.8</w:t>
            </w:r>
          </w:p>
        </w:tc>
        <w:tc>
          <w:tcPr>
            <w:tcW w:w="855" w:type="dxa"/>
            <w:vAlign w:val="center"/>
          </w:tcPr>
          <w:p w14:paraId="21F86271" w14:textId="21FDB006" w:rsidR="00C721AD" w:rsidRPr="007C134D" w:rsidRDefault="00C721AD" w:rsidP="00C721AD">
            <w:pPr>
              <w:widowControl w:val="0"/>
              <w:jc w:val="center"/>
              <w:rPr>
                <w:rFonts w:ascii="David" w:hAnsi="David"/>
                <w:color w:val="000000"/>
                <w:rtl/>
              </w:rPr>
            </w:pPr>
            <w:r w:rsidRPr="007C134D">
              <w:rPr>
                <w:rFonts w:ascii="David" w:hAnsi="David"/>
                <w:rtl/>
              </w:rPr>
              <w:t>71</w:t>
            </w:r>
          </w:p>
        </w:tc>
        <w:tc>
          <w:tcPr>
            <w:tcW w:w="7087" w:type="dxa"/>
          </w:tcPr>
          <w:p w14:paraId="1C568F5A" w14:textId="77777777" w:rsidR="00C721AD" w:rsidRPr="007C134D" w:rsidRDefault="00C721AD" w:rsidP="00C721AD">
            <w:pPr>
              <w:rPr>
                <w:rFonts w:ascii="David" w:hAnsi="David"/>
                <w:rtl/>
              </w:rPr>
            </w:pPr>
            <w:r w:rsidRPr="007C134D">
              <w:rPr>
                <w:rFonts w:ascii="David" w:hAnsi="David"/>
                <w:rtl/>
              </w:rPr>
              <w:t>מתבקש למחוק את המילה "כוונה ו/או".</w:t>
            </w:r>
          </w:p>
          <w:p w14:paraId="50E53DF3" w14:textId="3FC639E0" w:rsidR="00C721AD" w:rsidRPr="007C134D" w:rsidRDefault="00C721AD" w:rsidP="00C721AD">
            <w:pPr>
              <w:rPr>
                <w:rFonts w:ascii="David" w:hAnsi="David"/>
                <w:rtl/>
              </w:rPr>
            </w:pPr>
            <w:r w:rsidRPr="007C134D">
              <w:rPr>
                <w:rFonts w:ascii="David" w:hAnsi="David"/>
                <w:rtl/>
              </w:rPr>
              <w:t>מתבקש להוסיף: "אולם אין בביטול החריג כדי לפגוע בחובות וזכויות הצדדים על פי חוק חוזה הביטוח."</w:t>
            </w:r>
          </w:p>
        </w:tc>
        <w:tc>
          <w:tcPr>
            <w:tcW w:w="4671" w:type="dxa"/>
            <w:vAlign w:val="center"/>
          </w:tcPr>
          <w:p w14:paraId="0767B50B" w14:textId="582CC56F" w:rsidR="00C721AD" w:rsidRDefault="00C721AD" w:rsidP="0046351D">
            <w:pPr>
              <w:pStyle w:val="af2"/>
              <w:widowControl w:val="0"/>
              <w:ind w:left="0"/>
              <w:jc w:val="left"/>
              <w:rPr>
                <w:rFonts w:ascii="David" w:hAnsi="David"/>
                <w:spacing w:val="-4"/>
                <w:rtl/>
              </w:rPr>
            </w:pPr>
            <w:r>
              <w:rPr>
                <w:rFonts w:ascii="David" w:hAnsi="David" w:hint="cs"/>
                <w:spacing w:val="-4"/>
                <w:rtl/>
              </w:rPr>
              <w:t>הבקשה למחיקת המילה "כוונה ו/או" נדחית.</w:t>
            </w:r>
          </w:p>
          <w:p w14:paraId="05867643" w14:textId="30991647" w:rsidR="00C721AD" w:rsidRPr="007C134D" w:rsidRDefault="00C721AD" w:rsidP="00C721AD">
            <w:pPr>
              <w:pStyle w:val="af2"/>
              <w:widowControl w:val="0"/>
              <w:overflowPunct/>
              <w:autoSpaceDE/>
              <w:autoSpaceDN/>
              <w:adjustRightInd/>
              <w:ind w:left="0"/>
              <w:contextualSpacing/>
              <w:jc w:val="left"/>
              <w:textAlignment w:val="auto"/>
              <w:rPr>
                <w:rFonts w:ascii="David" w:hAnsi="David"/>
                <w:spacing w:val="-4"/>
                <w:rtl/>
                <w:lang w:eastAsia="en-US"/>
              </w:rPr>
            </w:pPr>
            <w:r w:rsidRPr="00D44B85">
              <w:rPr>
                <w:rFonts w:ascii="David" w:hAnsi="David"/>
                <w:spacing w:val="-4"/>
                <w:rtl/>
              </w:rPr>
              <w:t>אין שינוי בדרישות הביטוח. אולם, מובהר כי ביטול הסייגים בפוליסה תוך ציון המלל שהתבקש מקובל ולא יהווה הפרה של ההסכם</w:t>
            </w:r>
          </w:p>
        </w:tc>
      </w:tr>
      <w:tr w:rsidR="00C721AD" w:rsidRPr="007C134D" w14:paraId="501D463C" w14:textId="77777777" w:rsidTr="00B50E50">
        <w:tc>
          <w:tcPr>
            <w:tcW w:w="925" w:type="dxa"/>
            <w:vAlign w:val="center"/>
          </w:tcPr>
          <w:p w14:paraId="72B46BF7"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0E9EC63D" w14:textId="32A71979" w:rsidR="00C721AD" w:rsidRPr="007C134D" w:rsidRDefault="00C721AD" w:rsidP="00C721AD">
            <w:pPr>
              <w:widowControl w:val="0"/>
              <w:jc w:val="center"/>
              <w:rPr>
                <w:rFonts w:ascii="David" w:hAnsi="David"/>
                <w:color w:val="000000"/>
                <w:rtl/>
              </w:rPr>
            </w:pPr>
            <w:r w:rsidRPr="007C134D">
              <w:rPr>
                <w:rFonts w:ascii="David" w:hAnsi="David"/>
                <w:rtl/>
              </w:rPr>
              <w:t>13.6</w:t>
            </w:r>
          </w:p>
        </w:tc>
        <w:tc>
          <w:tcPr>
            <w:tcW w:w="855" w:type="dxa"/>
            <w:vAlign w:val="center"/>
          </w:tcPr>
          <w:p w14:paraId="7C27CE06" w14:textId="4F88FB4A" w:rsidR="00C721AD" w:rsidRPr="007C134D" w:rsidRDefault="00C721AD" w:rsidP="00C721AD">
            <w:pPr>
              <w:widowControl w:val="0"/>
              <w:jc w:val="center"/>
              <w:rPr>
                <w:rFonts w:ascii="David" w:hAnsi="David"/>
                <w:color w:val="000000"/>
                <w:rtl/>
              </w:rPr>
            </w:pPr>
            <w:r w:rsidRPr="007C134D">
              <w:rPr>
                <w:rFonts w:ascii="David" w:hAnsi="David"/>
                <w:rtl/>
              </w:rPr>
              <w:t>71</w:t>
            </w:r>
          </w:p>
        </w:tc>
        <w:tc>
          <w:tcPr>
            <w:tcW w:w="7087" w:type="dxa"/>
          </w:tcPr>
          <w:p w14:paraId="1E17C168" w14:textId="551D38E6" w:rsidR="00C721AD" w:rsidRPr="007C134D" w:rsidRDefault="00C721AD" w:rsidP="00C721AD">
            <w:pPr>
              <w:rPr>
                <w:rFonts w:ascii="David" w:hAnsi="David"/>
                <w:rtl/>
              </w:rPr>
            </w:pPr>
            <w:r w:rsidRPr="007C134D">
              <w:rPr>
                <w:rFonts w:ascii="David" w:hAnsi="David"/>
                <w:rtl/>
              </w:rPr>
              <w:t>לא צורפו נוסחי אישורי ביטוח, נבקש לצרף.</w:t>
            </w:r>
          </w:p>
        </w:tc>
        <w:tc>
          <w:tcPr>
            <w:tcW w:w="4671" w:type="dxa"/>
            <w:vAlign w:val="center"/>
          </w:tcPr>
          <w:p w14:paraId="04758101" w14:textId="77777777" w:rsidR="00C721AD" w:rsidRDefault="00C721AD" w:rsidP="00C721AD">
            <w:pPr>
              <w:pStyle w:val="af2"/>
              <w:widowControl w:val="0"/>
              <w:ind w:left="0"/>
              <w:jc w:val="left"/>
              <w:rPr>
                <w:rFonts w:ascii="David" w:hAnsi="David"/>
                <w:spacing w:val="-4"/>
                <w:rtl/>
              </w:rPr>
            </w:pPr>
            <w:r>
              <w:rPr>
                <w:rFonts w:ascii="David" w:hAnsi="David" w:hint="cs"/>
                <w:spacing w:val="-4"/>
                <w:rtl/>
              </w:rPr>
              <w:t xml:space="preserve">הבקשה לצרף את אישורי הביטוח בטרם הזכייה נדחית. </w:t>
            </w:r>
          </w:p>
          <w:p w14:paraId="106364C3" w14:textId="2CB9069E" w:rsidR="00C721AD" w:rsidRPr="007C134D" w:rsidRDefault="00C721AD" w:rsidP="00C721AD">
            <w:pPr>
              <w:widowControl w:val="0"/>
              <w:overflowPunct/>
              <w:autoSpaceDE/>
              <w:autoSpaceDN/>
              <w:adjustRightInd/>
              <w:spacing w:line="280" w:lineRule="atLeast"/>
              <w:contextualSpacing/>
              <w:jc w:val="left"/>
              <w:textAlignment w:val="auto"/>
              <w:rPr>
                <w:rFonts w:ascii="David" w:hAnsi="David"/>
                <w:spacing w:val="-4"/>
                <w:rtl/>
                <w:lang w:eastAsia="en-US"/>
              </w:rPr>
            </w:pPr>
            <w:r w:rsidRPr="00D44B85">
              <w:rPr>
                <w:rFonts w:ascii="David" w:hAnsi="David"/>
                <w:spacing w:val="-4"/>
                <w:rtl/>
                <w:lang w:eastAsia="en-US"/>
              </w:rPr>
              <w:t>דרישות הביטוח מפורטות במלואן מראש ב</w:t>
            </w:r>
            <w:r>
              <w:rPr>
                <w:rFonts w:ascii="David" w:hAnsi="David" w:hint="cs"/>
                <w:spacing w:val="-4"/>
                <w:rtl/>
                <w:lang w:eastAsia="en-US"/>
              </w:rPr>
              <w:t>הסכם שצורף ל</w:t>
            </w:r>
            <w:r w:rsidRPr="00D44B85">
              <w:rPr>
                <w:rFonts w:ascii="David" w:hAnsi="David"/>
                <w:spacing w:val="-4"/>
                <w:rtl/>
                <w:lang w:eastAsia="en-US"/>
              </w:rPr>
              <w:t>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הכל בהתאם לאפשרי לעניין הצגת אסמכתאות בנושא ביטוח לפי הוראות רשות שוק ההון,  ביטוח וחיסכון.</w:t>
            </w:r>
          </w:p>
        </w:tc>
      </w:tr>
      <w:tr w:rsidR="00C721AD" w:rsidRPr="007C134D" w14:paraId="5D37970B" w14:textId="77777777" w:rsidTr="00B50E50">
        <w:tc>
          <w:tcPr>
            <w:tcW w:w="925" w:type="dxa"/>
            <w:vAlign w:val="center"/>
          </w:tcPr>
          <w:p w14:paraId="22B2D640"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41D2202E" w14:textId="5D1CA26D" w:rsidR="00C721AD" w:rsidRPr="007C134D" w:rsidRDefault="00C721AD" w:rsidP="00C721AD">
            <w:pPr>
              <w:widowControl w:val="0"/>
              <w:jc w:val="center"/>
              <w:rPr>
                <w:rFonts w:ascii="David" w:hAnsi="David"/>
                <w:color w:val="000000"/>
                <w:rtl/>
              </w:rPr>
            </w:pPr>
            <w:r w:rsidRPr="007C134D">
              <w:rPr>
                <w:rFonts w:ascii="David" w:hAnsi="David"/>
                <w:rtl/>
              </w:rPr>
              <w:t>13.12</w:t>
            </w:r>
          </w:p>
        </w:tc>
        <w:tc>
          <w:tcPr>
            <w:tcW w:w="855" w:type="dxa"/>
            <w:vAlign w:val="center"/>
          </w:tcPr>
          <w:p w14:paraId="352950C4" w14:textId="2E900564" w:rsidR="00C721AD" w:rsidRPr="007C134D" w:rsidRDefault="00C721AD" w:rsidP="00C721AD">
            <w:pPr>
              <w:widowControl w:val="0"/>
              <w:jc w:val="center"/>
              <w:rPr>
                <w:rFonts w:ascii="David" w:hAnsi="David"/>
                <w:color w:val="000000"/>
                <w:rtl/>
              </w:rPr>
            </w:pPr>
            <w:r w:rsidRPr="007C134D">
              <w:rPr>
                <w:rFonts w:ascii="David" w:hAnsi="David"/>
                <w:rtl/>
              </w:rPr>
              <w:t>72</w:t>
            </w:r>
          </w:p>
        </w:tc>
        <w:tc>
          <w:tcPr>
            <w:tcW w:w="7087" w:type="dxa"/>
          </w:tcPr>
          <w:p w14:paraId="0D0C30B2" w14:textId="662BA657" w:rsidR="00C721AD" w:rsidRPr="007C134D" w:rsidRDefault="00C721AD" w:rsidP="00C721AD">
            <w:pPr>
              <w:rPr>
                <w:rFonts w:ascii="David" w:hAnsi="David"/>
                <w:rtl/>
              </w:rPr>
            </w:pPr>
            <w:r w:rsidRPr="007C134D">
              <w:rPr>
                <w:rFonts w:ascii="David" w:hAnsi="David"/>
                <w:rtl/>
              </w:rPr>
              <w:t>מתבקש להוסיף: "אולם איחור של עד 14 יום ממועד קבלת התראה בכתב ממדינת ישראל – משרד החינוך בהגשת אישור הביטוח לא תיחשב הפרה".</w:t>
            </w:r>
          </w:p>
        </w:tc>
        <w:tc>
          <w:tcPr>
            <w:tcW w:w="4671" w:type="dxa"/>
            <w:vAlign w:val="center"/>
          </w:tcPr>
          <w:p w14:paraId="27B4C6B3" w14:textId="13E8359E" w:rsidR="00C721AD" w:rsidRPr="0046351D" w:rsidRDefault="00C721AD" w:rsidP="00C721AD">
            <w:pPr>
              <w:pStyle w:val="af2"/>
              <w:widowControl w:val="0"/>
              <w:overflowPunct/>
              <w:autoSpaceDE/>
              <w:autoSpaceDN/>
              <w:adjustRightInd/>
              <w:ind w:left="0"/>
              <w:contextualSpacing/>
              <w:jc w:val="left"/>
              <w:textAlignment w:val="auto"/>
              <w:rPr>
                <w:rFonts w:ascii="David" w:hAnsi="David"/>
                <w:spacing w:val="-4"/>
                <w:rtl/>
                <w:lang w:eastAsia="en-US"/>
              </w:rPr>
            </w:pPr>
            <w:r w:rsidRPr="0046351D">
              <w:rPr>
                <w:rFonts w:ascii="David" w:hAnsi="David"/>
                <w:spacing w:val="-4"/>
                <w:rtl/>
              </w:rPr>
              <w:t>מקובל כי תבוא ההבהרה: "על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w:t>
            </w:r>
          </w:p>
        </w:tc>
      </w:tr>
      <w:tr w:rsidR="00C721AD" w:rsidRPr="007C134D" w14:paraId="07B14956" w14:textId="77777777" w:rsidTr="00B50E50">
        <w:tc>
          <w:tcPr>
            <w:tcW w:w="925" w:type="dxa"/>
            <w:vAlign w:val="center"/>
          </w:tcPr>
          <w:p w14:paraId="3A9289CF"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22BDAAA2" w14:textId="0D053941" w:rsidR="00C721AD" w:rsidRPr="007C134D" w:rsidRDefault="00C721AD" w:rsidP="00C721AD">
            <w:pPr>
              <w:widowControl w:val="0"/>
              <w:jc w:val="center"/>
              <w:rPr>
                <w:rFonts w:ascii="David" w:hAnsi="David"/>
                <w:color w:val="000000"/>
                <w:rtl/>
              </w:rPr>
            </w:pPr>
            <w:r w:rsidRPr="007C134D">
              <w:rPr>
                <w:rFonts w:ascii="David" w:hAnsi="David"/>
                <w:rtl/>
              </w:rPr>
              <w:t>מסמך מס' 3 – דרישות אבטחת מידע</w:t>
            </w:r>
          </w:p>
        </w:tc>
        <w:tc>
          <w:tcPr>
            <w:tcW w:w="855" w:type="dxa"/>
            <w:vAlign w:val="center"/>
          </w:tcPr>
          <w:p w14:paraId="6147D9EC" w14:textId="1B93FFD7" w:rsidR="00C721AD" w:rsidRPr="007C134D" w:rsidRDefault="00C721AD" w:rsidP="00C721AD">
            <w:pPr>
              <w:widowControl w:val="0"/>
              <w:jc w:val="center"/>
              <w:rPr>
                <w:rFonts w:ascii="David" w:hAnsi="David"/>
                <w:color w:val="000000"/>
                <w:rtl/>
              </w:rPr>
            </w:pPr>
            <w:r w:rsidRPr="007C134D">
              <w:rPr>
                <w:rFonts w:ascii="David" w:hAnsi="David"/>
                <w:rtl/>
              </w:rPr>
              <w:t>79</w:t>
            </w:r>
          </w:p>
        </w:tc>
        <w:tc>
          <w:tcPr>
            <w:tcW w:w="7087" w:type="dxa"/>
          </w:tcPr>
          <w:p w14:paraId="1C80211B" w14:textId="17CAA536" w:rsidR="00C721AD" w:rsidRPr="007C134D" w:rsidRDefault="00C721AD" w:rsidP="00C721AD">
            <w:pPr>
              <w:rPr>
                <w:rFonts w:ascii="David" w:hAnsi="David"/>
                <w:rtl/>
              </w:rPr>
            </w:pPr>
            <w:r w:rsidRPr="007C134D">
              <w:rPr>
                <w:rFonts w:ascii="David" w:hAnsi="David"/>
                <w:rtl/>
              </w:rPr>
              <w:t>כחלק מהסכם ההתקשרות צורף נספח 3 אבטחת מידע, האם המציע נדרש למלא את "נספח 3 – דרישות אבטחת מידע" ולהגישו כחלק ממסמכי ההצעה, או מילוי פרק זה יהיה לאחר הזכייה במכרז</w:t>
            </w:r>
            <w:r w:rsidRPr="007C134D">
              <w:rPr>
                <w:rFonts w:ascii="David" w:hAnsi="David"/>
              </w:rPr>
              <w:t>?</w:t>
            </w:r>
          </w:p>
        </w:tc>
        <w:tc>
          <w:tcPr>
            <w:tcW w:w="4671" w:type="dxa"/>
            <w:vAlign w:val="center"/>
          </w:tcPr>
          <w:p w14:paraId="7A82D1A3" w14:textId="051A5E3F"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יש לצרף נספח זה כשהוא מלא להגשת ההצעה.</w:t>
            </w:r>
          </w:p>
        </w:tc>
      </w:tr>
      <w:tr w:rsidR="00C721AD" w:rsidRPr="007C134D" w14:paraId="25BC62C4" w14:textId="77777777" w:rsidTr="00B50E50">
        <w:tc>
          <w:tcPr>
            <w:tcW w:w="925" w:type="dxa"/>
            <w:vAlign w:val="center"/>
          </w:tcPr>
          <w:p w14:paraId="6D1DEC62" w14:textId="77777777" w:rsidR="00C721AD" w:rsidRPr="007C134D" w:rsidRDefault="00C721AD" w:rsidP="00C721AD">
            <w:pPr>
              <w:numPr>
                <w:ilvl w:val="0"/>
                <w:numId w:val="2"/>
              </w:numPr>
              <w:ind w:left="242" w:hanging="185"/>
              <w:jc w:val="center"/>
              <w:rPr>
                <w:rFonts w:ascii="David" w:hAnsi="David"/>
                <w:rtl/>
              </w:rPr>
            </w:pPr>
          </w:p>
        </w:tc>
        <w:tc>
          <w:tcPr>
            <w:tcW w:w="1644" w:type="dxa"/>
            <w:vAlign w:val="center"/>
          </w:tcPr>
          <w:p w14:paraId="30025ADF" w14:textId="5430D4BE" w:rsidR="00C721AD" w:rsidRPr="007C134D" w:rsidRDefault="00C721AD" w:rsidP="00C721AD">
            <w:pPr>
              <w:widowControl w:val="0"/>
              <w:jc w:val="center"/>
              <w:rPr>
                <w:rFonts w:ascii="David" w:hAnsi="David"/>
                <w:color w:val="000000"/>
                <w:rtl/>
              </w:rPr>
            </w:pPr>
            <w:r w:rsidRPr="007C134D">
              <w:rPr>
                <w:rFonts w:ascii="David" w:hAnsi="David"/>
                <w:rtl/>
              </w:rPr>
              <w:t>טבלת השוואת הצעות -</w:t>
            </w:r>
          </w:p>
        </w:tc>
        <w:tc>
          <w:tcPr>
            <w:tcW w:w="855" w:type="dxa"/>
            <w:vAlign w:val="center"/>
          </w:tcPr>
          <w:p w14:paraId="6564ECCF" w14:textId="705E6BD7" w:rsidR="00C721AD" w:rsidRPr="007C134D" w:rsidRDefault="00C721AD" w:rsidP="00C721AD">
            <w:pPr>
              <w:widowControl w:val="0"/>
              <w:jc w:val="center"/>
              <w:rPr>
                <w:rFonts w:ascii="David" w:hAnsi="David"/>
                <w:color w:val="000000"/>
                <w:rtl/>
              </w:rPr>
            </w:pPr>
            <w:r w:rsidRPr="007C134D">
              <w:rPr>
                <w:rFonts w:ascii="David" w:hAnsi="David"/>
                <w:rtl/>
              </w:rPr>
              <w:t>חוצץ מחוון</w:t>
            </w:r>
          </w:p>
        </w:tc>
        <w:tc>
          <w:tcPr>
            <w:tcW w:w="7087" w:type="dxa"/>
          </w:tcPr>
          <w:p w14:paraId="715C09BE" w14:textId="77777777" w:rsidR="00C721AD" w:rsidRPr="007C134D" w:rsidRDefault="00C721AD" w:rsidP="00C721AD">
            <w:pPr>
              <w:pStyle w:val="NormalWeb"/>
              <w:rPr>
                <w:rFonts w:ascii="David" w:hAnsi="David" w:cs="David"/>
              </w:rPr>
            </w:pPr>
            <w:r w:rsidRPr="007C134D">
              <w:rPr>
                <w:rFonts w:ascii="David" w:hAnsi="David" w:cs="David"/>
                <w:rtl/>
              </w:rPr>
              <w:t>נבקש להבהיר כי קיימות אי התאמות בחישובים המופיעים באקסל טבלת השוואת המציע בחוץ המחוון בין עמודות "היקף מינימום" והיקף מקסימום" לבין עמודת "מרכיב הציון". כך למשל, בפרמטר "ניסיון המציע – מספר עובדים שהועסקו בהתאם לאמור בתנאי הסף בממוצע בשנות הניסיון", קיימת סתירה בין הערכים בעמודות השונות. כמו כן, נמצאו טעויות חישוביות נוספות בפרמטרים: "צוות המציע", "מנהל הפרויקט", "ימי השמת עובד בממוצע שנתי" ו"עובד</w:t>
            </w:r>
            <w:r w:rsidRPr="007C134D">
              <w:rPr>
                <w:rFonts w:ascii="David" w:hAnsi="David" w:cs="David"/>
              </w:rPr>
              <w:t>".</w:t>
            </w:r>
          </w:p>
          <w:p w14:paraId="6BDDAC32" w14:textId="72EEBAED" w:rsidR="00C721AD" w:rsidRPr="007C134D" w:rsidRDefault="00C721AD" w:rsidP="00C721AD">
            <w:pPr>
              <w:rPr>
                <w:rFonts w:ascii="David" w:hAnsi="David"/>
                <w:rtl/>
              </w:rPr>
            </w:pPr>
            <w:r w:rsidRPr="007C134D">
              <w:rPr>
                <w:rFonts w:ascii="David" w:hAnsi="David"/>
                <w:rtl/>
              </w:rPr>
              <w:t>לפיכך, נבקש לקבל טבלאות מתוקנות ותקינות מבחינת החישובים</w:t>
            </w:r>
            <w:r w:rsidRPr="007C134D">
              <w:rPr>
                <w:rFonts w:ascii="David" w:hAnsi="David"/>
              </w:rPr>
              <w:t>.</w:t>
            </w:r>
          </w:p>
        </w:tc>
        <w:tc>
          <w:tcPr>
            <w:tcW w:w="4671" w:type="dxa"/>
            <w:vAlign w:val="center"/>
          </w:tcPr>
          <w:p w14:paraId="3223E2B1" w14:textId="4D673E55" w:rsidR="00C721AD" w:rsidRPr="0046351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46351D">
              <w:rPr>
                <w:rFonts w:ascii="David" w:hAnsi="David"/>
                <w:spacing w:val="-4"/>
                <w:rtl/>
                <w:lang w:eastAsia="en-US"/>
              </w:rPr>
              <w:t>ראו אקסל בדיקה מתוקן.</w:t>
            </w:r>
            <w:r w:rsidR="0046351D" w:rsidRPr="0046351D">
              <w:rPr>
                <w:rFonts w:ascii="David" w:hAnsi="David" w:hint="cs"/>
                <w:spacing w:val="-4"/>
                <w:rtl/>
                <w:lang w:eastAsia="en-US"/>
              </w:rPr>
              <w:t xml:space="preserve"> התאים המתוקנים מסומנים בצהוב.</w:t>
            </w:r>
          </w:p>
        </w:tc>
      </w:tr>
      <w:tr w:rsidR="00C721AD" w:rsidRPr="007C134D" w14:paraId="022996B8" w14:textId="77777777" w:rsidTr="00B50E50">
        <w:tc>
          <w:tcPr>
            <w:tcW w:w="925" w:type="dxa"/>
            <w:vAlign w:val="center"/>
          </w:tcPr>
          <w:p w14:paraId="70728562"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7473FAA8" w14:textId="5555F140" w:rsidR="00C721AD" w:rsidRPr="007C134D" w:rsidRDefault="00C721AD" w:rsidP="00C721AD">
            <w:pPr>
              <w:widowControl w:val="0"/>
              <w:jc w:val="center"/>
              <w:rPr>
                <w:rFonts w:ascii="David" w:hAnsi="David"/>
                <w:rtl/>
              </w:rPr>
            </w:pPr>
            <w:r w:rsidRPr="007C134D">
              <w:rPr>
                <w:rFonts w:ascii="David" w:hAnsi="David"/>
                <w:rtl/>
              </w:rPr>
              <w:t>2.7.5.3-2.7.5.8</w:t>
            </w:r>
          </w:p>
        </w:tc>
        <w:tc>
          <w:tcPr>
            <w:tcW w:w="855" w:type="dxa"/>
          </w:tcPr>
          <w:p w14:paraId="2063FB31" w14:textId="5D1511F2" w:rsidR="00C721AD" w:rsidRPr="007C134D" w:rsidRDefault="00C721AD" w:rsidP="00C721AD">
            <w:pPr>
              <w:widowControl w:val="0"/>
              <w:jc w:val="center"/>
              <w:rPr>
                <w:rFonts w:ascii="David" w:hAnsi="David"/>
                <w:rtl/>
              </w:rPr>
            </w:pPr>
            <w:r w:rsidRPr="007C134D">
              <w:rPr>
                <w:rFonts w:ascii="David" w:hAnsi="David"/>
                <w:rtl/>
              </w:rPr>
              <w:t>6-7</w:t>
            </w:r>
          </w:p>
        </w:tc>
        <w:tc>
          <w:tcPr>
            <w:tcW w:w="7087" w:type="dxa"/>
          </w:tcPr>
          <w:p w14:paraId="0C5E47C2" w14:textId="77777777" w:rsidR="00C721AD" w:rsidRPr="007C134D" w:rsidRDefault="00C721AD" w:rsidP="00C721AD">
            <w:pPr>
              <w:rPr>
                <w:rFonts w:ascii="David" w:hAnsi="David"/>
                <w:rtl/>
              </w:rPr>
            </w:pPr>
            <w:r w:rsidRPr="007C134D">
              <w:rPr>
                <w:rFonts w:ascii="David" w:hAnsi="David"/>
                <w:rtl/>
              </w:rPr>
              <w:t>נודה לקבלת הבהרתכם כי לטובת עמידה בתנאי הסף המפורטים בסעיפים 2.7.5.3-2.7.5.8 "אתר" ייחשב כל סניף/מפעל/אתר תפעולי/אתר פעילות, ובלבד שמספר סניפים/מפעלים/אתרים תפעוליים/אתרי פעילות המצויים באותה כתובת מוגדרת, ייחשבו כאתר אחד.</w:t>
            </w:r>
          </w:p>
          <w:p w14:paraId="17F3A4F6" w14:textId="77777777" w:rsidR="00C721AD" w:rsidRPr="007C134D" w:rsidRDefault="00C721AD" w:rsidP="00C721AD">
            <w:pPr>
              <w:rPr>
                <w:rFonts w:ascii="David" w:hAnsi="David"/>
                <w:rtl/>
              </w:rPr>
            </w:pPr>
            <w:r w:rsidRPr="007C134D">
              <w:rPr>
                <w:rFonts w:ascii="David" w:hAnsi="David"/>
                <w:rtl/>
              </w:rPr>
              <w:lastRenderedPageBreak/>
              <w:t>לעניין זה נציין כי סעיף ההגדרות מגדיר "אתר" כמקום שבו התלמיד נבחן. אי מתן פרשנות מובחנת למונח "אתר" לעניין העמידה בתנאי סף יוצר מצב בו לא מתקיימת הזדמנות שווה בין מציעים והתחרות ההוגנת נפגעת, וזאת לנוכח העובדה שישנם מספר מצומצם מאד של ספקים אשר עונים על הגדרה זו.</w:t>
            </w:r>
          </w:p>
          <w:p w14:paraId="36A83987" w14:textId="790C2FC8" w:rsidR="00C721AD" w:rsidRPr="007C134D" w:rsidRDefault="00C721AD" w:rsidP="00C721AD">
            <w:pPr>
              <w:pStyle w:val="NormalWeb"/>
              <w:rPr>
                <w:rFonts w:ascii="David" w:hAnsi="David" w:cs="David"/>
                <w:rtl/>
              </w:rPr>
            </w:pPr>
            <w:r w:rsidRPr="007C134D">
              <w:rPr>
                <w:rFonts w:ascii="David" w:hAnsi="David" w:cs="David"/>
                <w:rtl/>
              </w:rPr>
              <w:t xml:space="preserve">בכדי לאפשר למציעים ראויים ובעלי ניסיון רלבנטי להשתתף במכרז, נודה על הבהרתכם כאמור.  </w:t>
            </w:r>
          </w:p>
        </w:tc>
        <w:tc>
          <w:tcPr>
            <w:tcW w:w="4671" w:type="dxa"/>
            <w:vAlign w:val="center"/>
          </w:tcPr>
          <w:p w14:paraId="6EB3C8C1" w14:textId="33079C1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721AD">
              <w:rPr>
                <w:rFonts w:ascii="David" w:hAnsi="David"/>
                <w:spacing w:val="-4"/>
                <w:rtl/>
                <w:lang w:eastAsia="en-US"/>
              </w:rPr>
              <w:lastRenderedPageBreak/>
              <w:t>אתר מוגדר בכתובת מוגדרת אחת.</w:t>
            </w:r>
          </w:p>
        </w:tc>
      </w:tr>
      <w:tr w:rsidR="00C721AD" w:rsidRPr="007C134D" w14:paraId="2CD94D27" w14:textId="77777777" w:rsidTr="005A2C9A">
        <w:tc>
          <w:tcPr>
            <w:tcW w:w="925" w:type="dxa"/>
            <w:vAlign w:val="center"/>
          </w:tcPr>
          <w:p w14:paraId="63FBCA41"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4D8AFB06" w14:textId="6391F142" w:rsidR="00C721AD" w:rsidRPr="007C134D" w:rsidRDefault="00C721AD" w:rsidP="00C721AD">
            <w:pPr>
              <w:widowControl w:val="0"/>
              <w:jc w:val="center"/>
              <w:rPr>
                <w:rFonts w:ascii="David" w:hAnsi="David"/>
                <w:rtl/>
              </w:rPr>
            </w:pPr>
            <w:r w:rsidRPr="007C134D">
              <w:rPr>
                <w:rFonts w:ascii="David" w:hAnsi="David"/>
                <w:rtl/>
              </w:rPr>
              <w:t>2.7</w:t>
            </w:r>
          </w:p>
        </w:tc>
        <w:tc>
          <w:tcPr>
            <w:tcW w:w="855" w:type="dxa"/>
          </w:tcPr>
          <w:p w14:paraId="67CD0618" w14:textId="70E15680" w:rsidR="00C721AD" w:rsidRPr="007C134D" w:rsidRDefault="00C721AD" w:rsidP="00C721AD">
            <w:pPr>
              <w:widowControl w:val="0"/>
              <w:jc w:val="center"/>
              <w:rPr>
                <w:rFonts w:ascii="David" w:hAnsi="David"/>
                <w:rtl/>
              </w:rPr>
            </w:pPr>
            <w:r w:rsidRPr="007C134D">
              <w:rPr>
                <w:rFonts w:ascii="David" w:hAnsi="David"/>
                <w:rtl/>
              </w:rPr>
              <w:t>6</w:t>
            </w:r>
          </w:p>
        </w:tc>
        <w:tc>
          <w:tcPr>
            <w:tcW w:w="7087" w:type="dxa"/>
          </w:tcPr>
          <w:p w14:paraId="3F6FBCA8" w14:textId="0FC0716D" w:rsidR="00C721AD" w:rsidRPr="007C134D" w:rsidRDefault="00C721AD" w:rsidP="00C721AD">
            <w:pPr>
              <w:pStyle w:val="NormalWeb"/>
              <w:rPr>
                <w:rFonts w:ascii="David" w:hAnsi="David" w:cs="David"/>
                <w:rtl/>
              </w:rPr>
            </w:pPr>
            <w:r w:rsidRPr="007C134D">
              <w:rPr>
                <w:rFonts w:ascii="David" w:hAnsi="David" w:cs="David"/>
                <w:rtl/>
              </w:rPr>
              <w:t xml:space="preserve">נודה לעדכונכם את הסעיף כך שיתאפשר להגיש הצעה משותפת לשני גופים, כאשר גוף אחד הינו גוף מוביל וגוף אחר הינו גוף מתקשר, וזאת בכדי לאפשר לגופים רלבנטיים לחבור יחדיו כאשר כל אחד מהגופים מביא את הערך המוסף שלו, וזאת לטובת מקסום השירותים הניתנים למשרד. </w:t>
            </w:r>
          </w:p>
        </w:tc>
        <w:tc>
          <w:tcPr>
            <w:tcW w:w="4671" w:type="dxa"/>
            <w:vAlign w:val="center"/>
          </w:tcPr>
          <w:p w14:paraId="3CA54F20" w14:textId="3C4F69BB" w:rsidR="00C721AD" w:rsidRPr="007C134D" w:rsidRDefault="005A2C9A"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הבקשה נדחית.</w:t>
            </w:r>
          </w:p>
        </w:tc>
      </w:tr>
      <w:tr w:rsidR="00C721AD" w:rsidRPr="007C134D" w14:paraId="2CFB4AA5" w14:textId="77777777" w:rsidTr="00B50E50">
        <w:tc>
          <w:tcPr>
            <w:tcW w:w="925" w:type="dxa"/>
            <w:vAlign w:val="center"/>
          </w:tcPr>
          <w:p w14:paraId="5583048B"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1E5228C8" w14:textId="64CC1F10" w:rsidR="00C721AD" w:rsidRPr="007C134D" w:rsidRDefault="00C721AD" w:rsidP="00C721AD">
            <w:pPr>
              <w:widowControl w:val="0"/>
              <w:jc w:val="center"/>
              <w:rPr>
                <w:rFonts w:ascii="David" w:hAnsi="David"/>
                <w:rtl/>
              </w:rPr>
            </w:pPr>
            <w:r w:rsidRPr="007C134D">
              <w:rPr>
                <w:rFonts w:ascii="David" w:hAnsi="David"/>
                <w:rtl/>
              </w:rPr>
              <w:t>4.18.1.3</w:t>
            </w:r>
          </w:p>
        </w:tc>
        <w:tc>
          <w:tcPr>
            <w:tcW w:w="855" w:type="dxa"/>
          </w:tcPr>
          <w:p w14:paraId="50F343CB" w14:textId="05D0990F" w:rsidR="00C721AD" w:rsidRPr="007C134D" w:rsidRDefault="00C721AD" w:rsidP="00C721AD">
            <w:pPr>
              <w:widowControl w:val="0"/>
              <w:jc w:val="center"/>
              <w:rPr>
                <w:rFonts w:ascii="David" w:hAnsi="David"/>
                <w:rtl/>
              </w:rPr>
            </w:pPr>
            <w:r w:rsidRPr="007C134D">
              <w:rPr>
                <w:rFonts w:ascii="David" w:hAnsi="David"/>
                <w:rtl/>
              </w:rPr>
              <w:t>24</w:t>
            </w:r>
          </w:p>
        </w:tc>
        <w:tc>
          <w:tcPr>
            <w:tcW w:w="7087" w:type="dxa"/>
          </w:tcPr>
          <w:p w14:paraId="1F7C92FF" w14:textId="2E8C8BAC" w:rsidR="00C721AD" w:rsidRPr="007C134D" w:rsidRDefault="00C721AD" w:rsidP="00C721AD">
            <w:pPr>
              <w:pStyle w:val="NormalWeb"/>
              <w:rPr>
                <w:rFonts w:ascii="David" w:hAnsi="David" w:cs="David"/>
                <w:rtl/>
              </w:rPr>
            </w:pPr>
            <w:r w:rsidRPr="007C134D">
              <w:rPr>
                <w:rFonts w:ascii="David" w:hAnsi="David" w:cs="David"/>
                <w:rtl/>
              </w:rPr>
              <w:t xml:space="preserve">נבקש הבהרתכם למה הכוונה "חצי זמן הגעה"? האם הכוונה לחצי שעה? </w:t>
            </w:r>
          </w:p>
        </w:tc>
        <w:tc>
          <w:tcPr>
            <w:tcW w:w="4671" w:type="dxa"/>
            <w:vAlign w:val="center"/>
          </w:tcPr>
          <w:p w14:paraId="092008B9" w14:textId="60DD8E5A"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חוברת מכרז מתוקנת.</w:t>
            </w:r>
          </w:p>
        </w:tc>
      </w:tr>
      <w:tr w:rsidR="00C721AD" w:rsidRPr="007C134D" w14:paraId="71800D21" w14:textId="77777777" w:rsidTr="00B50E50">
        <w:tc>
          <w:tcPr>
            <w:tcW w:w="925" w:type="dxa"/>
            <w:vAlign w:val="center"/>
          </w:tcPr>
          <w:p w14:paraId="4B3AE8A3"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2DFB9D11" w14:textId="60D71A4D" w:rsidR="00C721AD" w:rsidRPr="007C134D" w:rsidRDefault="00C721AD" w:rsidP="00C721AD">
            <w:pPr>
              <w:widowControl w:val="0"/>
              <w:jc w:val="center"/>
              <w:rPr>
                <w:rFonts w:ascii="David" w:hAnsi="David"/>
                <w:rtl/>
              </w:rPr>
            </w:pPr>
            <w:r w:rsidRPr="007C134D">
              <w:rPr>
                <w:rFonts w:ascii="David" w:hAnsi="David"/>
                <w:rtl/>
              </w:rPr>
              <w:t>4.18.1.3</w:t>
            </w:r>
          </w:p>
        </w:tc>
        <w:tc>
          <w:tcPr>
            <w:tcW w:w="855" w:type="dxa"/>
          </w:tcPr>
          <w:p w14:paraId="28C56593" w14:textId="3718ED7D" w:rsidR="00C721AD" w:rsidRPr="007C134D" w:rsidRDefault="00C721AD" w:rsidP="00C721AD">
            <w:pPr>
              <w:widowControl w:val="0"/>
              <w:jc w:val="center"/>
              <w:rPr>
                <w:rFonts w:ascii="David" w:hAnsi="David"/>
                <w:rtl/>
              </w:rPr>
            </w:pPr>
            <w:r w:rsidRPr="007C134D">
              <w:rPr>
                <w:rFonts w:ascii="David" w:hAnsi="David"/>
                <w:rtl/>
              </w:rPr>
              <w:t>24</w:t>
            </w:r>
          </w:p>
        </w:tc>
        <w:tc>
          <w:tcPr>
            <w:tcW w:w="7087" w:type="dxa"/>
          </w:tcPr>
          <w:p w14:paraId="37D68E6C" w14:textId="525BB55E" w:rsidR="00C721AD" w:rsidRPr="007C134D" w:rsidRDefault="00C721AD" w:rsidP="00C721AD">
            <w:pPr>
              <w:pStyle w:val="NormalWeb"/>
              <w:rPr>
                <w:rFonts w:ascii="David" w:hAnsi="David" w:cs="David"/>
                <w:rtl/>
              </w:rPr>
            </w:pPr>
            <w:r w:rsidRPr="007C134D">
              <w:rPr>
                <w:rFonts w:ascii="David" w:hAnsi="David" w:cs="David"/>
                <w:rtl/>
              </w:rPr>
              <w:t>בדוגמה שהובאה בסעיף 4.18.1.6.1 לא הוצג היכן נכנס רכיב ההדרכה המתואר בסעיף 4.18.1.3. נודה להבהרתכם.</w:t>
            </w:r>
          </w:p>
        </w:tc>
        <w:tc>
          <w:tcPr>
            <w:tcW w:w="4671" w:type="dxa"/>
            <w:vAlign w:val="center"/>
          </w:tcPr>
          <w:p w14:paraId="3D228CCB" w14:textId="33F6040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הדרכה אינה חלק מהליך הבחינה.</w:t>
            </w:r>
          </w:p>
        </w:tc>
      </w:tr>
      <w:tr w:rsidR="00C721AD" w:rsidRPr="007C134D" w14:paraId="214444E5" w14:textId="77777777" w:rsidTr="00A255E4">
        <w:tc>
          <w:tcPr>
            <w:tcW w:w="925" w:type="dxa"/>
            <w:vAlign w:val="center"/>
          </w:tcPr>
          <w:p w14:paraId="1D0E1D19"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417F139C" w14:textId="2349B2A3" w:rsidR="00C721AD" w:rsidRPr="007C134D" w:rsidRDefault="00C721AD" w:rsidP="00C721AD">
            <w:pPr>
              <w:widowControl w:val="0"/>
              <w:jc w:val="center"/>
              <w:rPr>
                <w:rFonts w:ascii="David" w:hAnsi="David"/>
                <w:rtl/>
              </w:rPr>
            </w:pPr>
            <w:r w:rsidRPr="007C134D">
              <w:rPr>
                <w:rFonts w:ascii="David" w:hAnsi="David"/>
                <w:rtl/>
              </w:rPr>
              <w:t xml:space="preserve">7.2 – סעיף 16 לטבלת </w:t>
            </w:r>
            <w:r w:rsidRPr="007C134D">
              <w:rPr>
                <w:rFonts w:ascii="David" w:hAnsi="David"/>
              </w:rPr>
              <w:t>SLA</w:t>
            </w:r>
          </w:p>
        </w:tc>
        <w:tc>
          <w:tcPr>
            <w:tcW w:w="855" w:type="dxa"/>
          </w:tcPr>
          <w:p w14:paraId="4320251C" w14:textId="5D56E8BC" w:rsidR="00C721AD" w:rsidRPr="007C134D" w:rsidRDefault="00C721AD" w:rsidP="00C721AD">
            <w:pPr>
              <w:widowControl w:val="0"/>
              <w:jc w:val="center"/>
              <w:rPr>
                <w:rFonts w:ascii="David" w:hAnsi="David"/>
                <w:rtl/>
              </w:rPr>
            </w:pPr>
            <w:r w:rsidRPr="007C134D">
              <w:rPr>
                <w:rFonts w:ascii="David" w:hAnsi="David"/>
                <w:rtl/>
              </w:rPr>
              <w:t>36</w:t>
            </w:r>
          </w:p>
        </w:tc>
        <w:tc>
          <w:tcPr>
            <w:tcW w:w="7087" w:type="dxa"/>
          </w:tcPr>
          <w:p w14:paraId="433C6A0E" w14:textId="6A2B661C" w:rsidR="00C721AD" w:rsidRPr="007C134D" w:rsidRDefault="00C721AD" w:rsidP="00C721AD">
            <w:pPr>
              <w:pStyle w:val="NormalWeb"/>
              <w:rPr>
                <w:rFonts w:ascii="David" w:hAnsi="David" w:cs="David"/>
                <w:rtl/>
              </w:rPr>
            </w:pPr>
            <w:r w:rsidRPr="007C134D">
              <w:rPr>
                <w:rFonts w:ascii="David" w:hAnsi="David" w:cs="David"/>
                <w:rtl/>
              </w:rPr>
              <w:t xml:space="preserve">נבקש הבהרתכם כיצד ניתן לדעת האם משגיח נפסל בעבר בשל פגיעה בטוהר הבחינות? האם זהו מידע המתקבל מהמשרד? </w:t>
            </w:r>
          </w:p>
        </w:tc>
        <w:tc>
          <w:tcPr>
            <w:tcW w:w="4671" w:type="dxa"/>
            <w:vAlign w:val="center"/>
          </w:tcPr>
          <w:p w14:paraId="7FBD6E7A" w14:textId="60E016F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רשימת המשגיחים הפסולים תועבר לחברות בתחילת כל מועד.</w:t>
            </w:r>
          </w:p>
        </w:tc>
      </w:tr>
      <w:tr w:rsidR="00C721AD" w:rsidRPr="007C134D" w14:paraId="511CFEE3" w14:textId="77777777" w:rsidTr="00B50E50">
        <w:tc>
          <w:tcPr>
            <w:tcW w:w="925" w:type="dxa"/>
            <w:vAlign w:val="center"/>
          </w:tcPr>
          <w:p w14:paraId="7FCBD075"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490912DD" w14:textId="1DF93D01" w:rsidR="00C721AD" w:rsidRPr="007C134D" w:rsidRDefault="00C721AD" w:rsidP="00C721AD">
            <w:pPr>
              <w:widowControl w:val="0"/>
              <w:jc w:val="center"/>
              <w:rPr>
                <w:rFonts w:ascii="David" w:hAnsi="David"/>
                <w:rtl/>
              </w:rPr>
            </w:pPr>
            <w:r w:rsidRPr="007C134D">
              <w:rPr>
                <w:rFonts w:ascii="David" w:hAnsi="David"/>
                <w:rtl/>
              </w:rPr>
              <w:t>15.14.1</w:t>
            </w:r>
          </w:p>
        </w:tc>
        <w:tc>
          <w:tcPr>
            <w:tcW w:w="855" w:type="dxa"/>
          </w:tcPr>
          <w:p w14:paraId="7C257396" w14:textId="7DA61A5D" w:rsidR="00C721AD" w:rsidRPr="007C134D" w:rsidRDefault="00C721AD" w:rsidP="00C721AD">
            <w:pPr>
              <w:widowControl w:val="0"/>
              <w:jc w:val="center"/>
              <w:rPr>
                <w:rFonts w:ascii="David" w:hAnsi="David"/>
                <w:rtl/>
              </w:rPr>
            </w:pPr>
            <w:r w:rsidRPr="007C134D">
              <w:rPr>
                <w:rFonts w:ascii="David" w:hAnsi="David"/>
                <w:rtl/>
              </w:rPr>
              <w:t>45</w:t>
            </w:r>
          </w:p>
        </w:tc>
        <w:tc>
          <w:tcPr>
            <w:tcW w:w="7087" w:type="dxa"/>
          </w:tcPr>
          <w:p w14:paraId="43D03063" w14:textId="684E5B2B" w:rsidR="00C721AD" w:rsidRPr="007C134D" w:rsidRDefault="00C721AD" w:rsidP="00C721AD">
            <w:pPr>
              <w:pStyle w:val="NormalWeb"/>
              <w:rPr>
                <w:rFonts w:ascii="David" w:hAnsi="David" w:cs="David"/>
                <w:rtl/>
              </w:rPr>
            </w:pPr>
            <w:r w:rsidRPr="007C134D">
              <w:rPr>
                <w:rFonts w:ascii="David" w:hAnsi="David" w:cs="David"/>
                <w:rtl/>
              </w:rPr>
              <w:t>בסעיף זה נרשם כי נדרש צירוף מסמכים בדבר מנהל הדרכה מוצע כבר בשלב הגשת ההצעה, ואולם במחוון לא מופיעה כל התייחסות ביחס למנהל ההדרכה. נבקש הבהרתכם האם אכן נדרש להגיש מנהל הדרכה מוצע כבר בשלב הגשת ההצעות, וככל שכן, כיצד הוא ינוקד?</w:t>
            </w:r>
          </w:p>
        </w:tc>
        <w:tc>
          <w:tcPr>
            <w:tcW w:w="4671" w:type="dxa"/>
            <w:vAlign w:val="center"/>
          </w:tcPr>
          <w:p w14:paraId="24DD1936" w14:textId="3550050D"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ראה חוברת מכרז מתוקנת.</w:t>
            </w:r>
          </w:p>
        </w:tc>
      </w:tr>
      <w:tr w:rsidR="00C721AD" w:rsidRPr="007C134D" w14:paraId="07AFCC38" w14:textId="77777777" w:rsidTr="00B50E50">
        <w:tc>
          <w:tcPr>
            <w:tcW w:w="925" w:type="dxa"/>
            <w:vAlign w:val="center"/>
          </w:tcPr>
          <w:p w14:paraId="3480EA12"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50A096C5" w14:textId="210C645A" w:rsidR="00C721AD" w:rsidRPr="007C134D" w:rsidRDefault="00C721AD" w:rsidP="00C721AD">
            <w:pPr>
              <w:widowControl w:val="0"/>
              <w:jc w:val="center"/>
              <w:rPr>
                <w:rFonts w:ascii="David" w:hAnsi="David"/>
                <w:rtl/>
              </w:rPr>
            </w:pPr>
            <w:r w:rsidRPr="007C134D">
              <w:rPr>
                <w:rFonts w:ascii="David" w:hAnsi="David"/>
                <w:rtl/>
              </w:rPr>
              <w:t>2.1.5</w:t>
            </w:r>
          </w:p>
        </w:tc>
        <w:tc>
          <w:tcPr>
            <w:tcW w:w="855" w:type="dxa"/>
          </w:tcPr>
          <w:p w14:paraId="3BC4E26D" w14:textId="7372A177" w:rsidR="00C721AD" w:rsidRPr="007C134D" w:rsidRDefault="00C721AD" w:rsidP="00C721AD">
            <w:pPr>
              <w:widowControl w:val="0"/>
              <w:jc w:val="center"/>
              <w:rPr>
                <w:rFonts w:ascii="David" w:hAnsi="David"/>
                <w:rtl/>
              </w:rPr>
            </w:pPr>
            <w:r w:rsidRPr="007C134D">
              <w:rPr>
                <w:rFonts w:ascii="David" w:hAnsi="David"/>
                <w:rtl/>
              </w:rPr>
              <w:t>4</w:t>
            </w:r>
          </w:p>
        </w:tc>
        <w:tc>
          <w:tcPr>
            <w:tcW w:w="7087" w:type="dxa"/>
          </w:tcPr>
          <w:p w14:paraId="0B2F47CB" w14:textId="0FA94B18" w:rsidR="00C721AD" w:rsidRPr="007C134D" w:rsidRDefault="00C721AD" w:rsidP="00C721AD">
            <w:pPr>
              <w:pStyle w:val="NormalWeb"/>
              <w:rPr>
                <w:rFonts w:ascii="David" w:hAnsi="David" w:cs="David"/>
                <w:rtl/>
              </w:rPr>
            </w:pPr>
            <w:r w:rsidRPr="007C134D">
              <w:rPr>
                <w:rFonts w:ascii="David" w:hAnsi="David" w:cs="David"/>
                <w:rtl/>
              </w:rPr>
              <w:t>נבקש הבהרתכם, למה הכוונה ב"אשכול"? האם הכוונה למחוז?</w:t>
            </w:r>
          </w:p>
        </w:tc>
        <w:tc>
          <w:tcPr>
            <w:tcW w:w="4671" w:type="dxa"/>
            <w:vAlign w:val="center"/>
          </w:tcPr>
          <w:p w14:paraId="2FE1E235" w14:textId="7BDD985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לצורך מכרז זה אשכול הוא מחוז.</w:t>
            </w:r>
          </w:p>
        </w:tc>
      </w:tr>
      <w:tr w:rsidR="00C721AD" w:rsidRPr="007C134D" w14:paraId="28D0A5CF" w14:textId="77777777" w:rsidTr="00A255E4">
        <w:tc>
          <w:tcPr>
            <w:tcW w:w="925" w:type="dxa"/>
            <w:vAlign w:val="center"/>
          </w:tcPr>
          <w:p w14:paraId="5FFF0483"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555D0C5A" w14:textId="6CB28ABE" w:rsidR="00C721AD" w:rsidRPr="007C134D" w:rsidRDefault="00C721AD" w:rsidP="00C721AD">
            <w:pPr>
              <w:widowControl w:val="0"/>
              <w:jc w:val="center"/>
              <w:rPr>
                <w:rFonts w:ascii="David" w:hAnsi="David"/>
                <w:rtl/>
              </w:rPr>
            </w:pPr>
            <w:r w:rsidRPr="007C134D">
              <w:rPr>
                <w:rFonts w:ascii="David" w:hAnsi="David"/>
                <w:rtl/>
              </w:rPr>
              <w:t>4.5.3</w:t>
            </w:r>
          </w:p>
        </w:tc>
        <w:tc>
          <w:tcPr>
            <w:tcW w:w="855" w:type="dxa"/>
          </w:tcPr>
          <w:p w14:paraId="6DAFAEB6" w14:textId="18818F9D" w:rsidR="00C721AD" w:rsidRPr="007C134D" w:rsidRDefault="00C721AD" w:rsidP="00C721AD">
            <w:pPr>
              <w:widowControl w:val="0"/>
              <w:jc w:val="center"/>
              <w:rPr>
                <w:rFonts w:ascii="David" w:hAnsi="David"/>
                <w:rtl/>
              </w:rPr>
            </w:pPr>
            <w:r w:rsidRPr="007C134D">
              <w:rPr>
                <w:rFonts w:ascii="David" w:hAnsi="David"/>
                <w:rtl/>
              </w:rPr>
              <w:t>11</w:t>
            </w:r>
          </w:p>
        </w:tc>
        <w:tc>
          <w:tcPr>
            <w:tcW w:w="7087" w:type="dxa"/>
          </w:tcPr>
          <w:p w14:paraId="07CE6A0A" w14:textId="3D6F45CA" w:rsidR="00C721AD" w:rsidRPr="007C134D" w:rsidRDefault="00C721AD" w:rsidP="00C721AD">
            <w:pPr>
              <w:pStyle w:val="NormalWeb"/>
              <w:rPr>
                <w:rFonts w:ascii="David" w:hAnsi="David" w:cs="David"/>
                <w:rtl/>
              </w:rPr>
            </w:pPr>
            <w:r w:rsidRPr="007C134D">
              <w:rPr>
                <w:rFonts w:ascii="David" w:hAnsi="David" w:cs="David"/>
                <w:rtl/>
              </w:rPr>
              <w:t>נבקש לקבל פירוט כיצד התהליך מתבצע כיום ויבוצע בהמשך באם יתעכב פיתוח "מערכת הבגרויות החדשה"? כמה זמן מראש הספק מקבל את מס' התקנים והתפקידים הנדרשים לשיבוץ?</w:t>
            </w:r>
          </w:p>
        </w:tc>
        <w:tc>
          <w:tcPr>
            <w:tcW w:w="4671" w:type="dxa"/>
            <w:vAlign w:val="center"/>
          </w:tcPr>
          <w:p w14:paraId="14C6C718" w14:textId="5D801B75"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הספק יקבל כחודשיי</w:t>
            </w:r>
            <w:r>
              <w:rPr>
                <w:rFonts w:ascii="David" w:hAnsi="David" w:hint="eastAsia"/>
                <w:spacing w:val="-4"/>
                <w:rtl/>
                <w:lang w:eastAsia="en-US"/>
              </w:rPr>
              <w:t>ם</w:t>
            </w:r>
            <w:r>
              <w:rPr>
                <w:rFonts w:ascii="David" w:hAnsi="David" w:hint="cs"/>
                <w:spacing w:val="-4"/>
                <w:rtl/>
                <w:lang w:eastAsia="en-US"/>
              </w:rPr>
              <w:t xml:space="preserve"> לפני תחילת המועד את רשימת הצרכים של בתי הספר שבאחריותו. על הקבלן לוודא מול בית הספר את ההתאמה בין דרישותיו ממועד הזמנת השאלונים ועד ל 48 שעות לפני יום הבחינה..</w:t>
            </w:r>
          </w:p>
        </w:tc>
      </w:tr>
      <w:tr w:rsidR="00C721AD" w:rsidRPr="007C134D" w14:paraId="20EFF472" w14:textId="77777777" w:rsidTr="00A255E4">
        <w:tc>
          <w:tcPr>
            <w:tcW w:w="925" w:type="dxa"/>
            <w:vAlign w:val="center"/>
          </w:tcPr>
          <w:p w14:paraId="48D2CA3F"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59A5BA83" w14:textId="70D5225C" w:rsidR="00C721AD" w:rsidRPr="007C134D" w:rsidRDefault="00C721AD" w:rsidP="00C721AD">
            <w:pPr>
              <w:widowControl w:val="0"/>
              <w:jc w:val="center"/>
              <w:rPr>
                <w:rFonts w:ascii="David" w:hAnsi="David"/>
                <w:rtl/>
              </w:rPr>
            </w:pPr>
            <w:r w:rsidRPr="007C134D">
              <w:rPr>
                <w:rFonts w:ascii="David" w:hAnsi="David"/>
                <w:rtl/>
              </w:rPr>
              <w:t>4.6.1.2</w:t>
            </w:r>
          </w:p>
        </w:tc>
        <w:tc>
          <w:tcPr>
            <w:tcW w:w="855" w:type="dxa"/>
          </w:tcPr>
          <w:p w14:paraId="45F11572" w14:textId="3B94044E" w:rsidR="00C721AD" w:rsidRPr="007C134D" w:rsidRDefault="00C721AD" w:rsidP="00C721AD">
            <w:pPr>
              <w:widowControl w:val="0"/>
              <w:jc w:val="center"/>
              <w:rPr>
                <w:rFonts w:ascii="David" w:hAnsi="David"/>
                <w:rtl/>
              </w:rPr>
            </w:pPr>
            <w:r w:rsidRPr="007C134D">
              <w:rPr>
                <w:rFonts w:ascii="David" w:hAnsi="David"/>
                <w:rtl/>
              </w:rPr>
              <w:t>12</w:t>
            </w:r>
          </w:p>
        </w:tc>
        <w:tc>
          <w:tcPr>
            <w:tcW w:w="7087" w:type="dxa"/>
          </w:tcPr>
          <w:p w14:paraId="4CD098CB" w14:textId="3875F8EE" w:rsidR="00C721AD" w:rsidRPr="007C134D" w:rsidRDefault="00C721AD" w:rsidP="00C721AD">
            <w:pPr>
              <w:pStyle w:val="NormalWeb"/>
              <w:rPr>
                <w:rFonts w:ascii="David" w:hAnsi="David" w:cs="David"/>
                <w:rtl/>
              </w:rPr>
            </w:pPr>
            <w:r w:rsidRPr="007C134D">
              <w:rPr>
                <w:rFonts w:ascii="David" w:hAnsi="David" w:cs="David"/>
                <w:rtl/>
              </w:rPr>
              <w:t>נבקש הבהרתכם, כמה זמן מראש יקבל הקבלן את צרכי ההשגחה מהספק הזוכה במכרז 15/3.2022 – "ארגון והפעלת מערך בחינות הבגרות האקסטרניות באמצעות המנהלת ומרכזי בחינה הפרוסים ברחבי הארץ"?</w:t>
            </w:r>
          </w:p>
        </w:tc>
        <w:tc>
          <w:tcPr>
            <w:tcW w:w="4671" w:type="dxa"/>
            <w:vAlign w:val="center"/>
          </w:tcPr>
          <w:p w14:paraId="7982908A" w14:textId="599379F7" w:rsidR="00C721AD" w:rsidRPr="00B16434"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ראה תשובה לשאלה 180</w:t>
            </w:r>
          </w:p>
        </w:tc>
      </w:tr>
      <w:tr w:rsidR="00C721AD" w:rsidRPr="007C134D" w14:paraId="36919EDB" w14:textId="77777777" w:rsidTr="00B50E50">
        <w:tc>
          <w:tcPr>
            <w:tcW w:w="925" w:type="dxa"/>
            <w:vAlign w:val="center"/>
          </w:tcPr>
          <w:p w14:paraId="4C90570D"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58687AF8" w14:textId="20DB9F13" w:rsidR="00C721AD" w:rsidRPr="007C134D" w:rsidRDefault="00C721AD" w:rsidP="00C721AD">
            <w:pPr>
              <w:widowControl w:val="0"/>
              <w:jc w:val="center"/>
              <w:rPr>
                <w:rFonts w:ascii="David" w:hAnsi="David"/>
                <w:rtl/>
              </w:rPr>
            </w:pPr>
            <w:r w:rsidRPr="007C134D">
              <w:rPr>
                <w:rFonts w:ascii="David" w:hAnsi="David"/>
                <w:rtl/>
              </w:rPr>
              <w:t>4.7.12</w:t>
            </w:r>
          </w:p>
        </w:tc>
        <w:tc>
          <w:tcPr>
            <w:tcW w:w="855" w:type="dxa"/>
          </w:tcPr>
          <w:p w14:paraId="3B425AF4" w14:textId="247262DD" w:rsidR="00C721AD" w:rsidRPr="007C134D" w:rsidRDefault="00C721AD" w:rsidP="00C721AD">
            <w:pPr>
              <w:widowControl w:val="0"/>
              <w:jc w:val="center"/>
              <w:rPr>
                <w:rFonts w:ascii="David" w:hAnsi="David"/>
                <w:rtl/>
              </w:rPr>
            </w:pPr>
            <w:r w:rsidRPr="007C134D">
              <w:rPr>
                <w:rFonts w:ascii="David" w:hAnsi="David"/>
                <w:rtl/>
              </w:rPr>
              <w:t>12</w:t>
            </w:r>
          </w:p>
        </w:tc>
        <w:tc>
          <w:tcPr>
            <w:tcW w:w="7087" w:type="dxa"/>
          </w:tcPr>
          <w:p w14:paraId="7BA81AD4" w14:textId="53476C49" w:rsidR="00C721AD" w:rsidRPr="007C134D" w:rsidRDefault="00C721AD" w:rsidP="00C721AD">
            <w:pPr>
              <w:pStyle w:val="NormalWeb"/>
              <w:rPr>
                <w:rFonts w:ascii="David" w:hAnsi="David" w:cs="David"/>
                <w:rtl/>
              </w:rPr>
            </w:pPr>
            <w:r w:rsidRPr="007C134D">
              <w:rPr>
                <w:rFonts w:ascii="David" w:hAnsi="David" w:cs="David"/>
                <w:rtl/>
              </w:rPr>
              <w:t>נבקש הבהרתכם, האם השיפוי על תשלום שכר העובדים בעת הדרכה אותו יקבל הקבלן בגובה של 64 ₪ לשעת הדרכה ככתוב בסעיף זה כולל מע"מ?</w:t>
            </w:r>
          </w:p>
        </w:tc>
        <w:tc>
          <w:tcPr>
            <w:tcW w:w="4671" w:type="dxa"/>
            <w:vAlign w:val="center"/>
          </w:tcPr>
          <w:p w14:paraId="7B1A2F33" w14:textId="75C9092E"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סכום זה אינו כולל מע"מ.</w:t>
            </w:r>
          </w:p>
        </w:tc>
      </w:tr>
      <w:tr w:rsidR="00C721AD" w:rsidRPr="007C134D" w14:paraId="6340831F" w14:textId="77777777" w:rsidTr="00CE5DEE">
        <w:tc>
          <w:tcPr>
            <w:tcW w:w="925" w:type="dxa"/>
            <w:vAlign w:val="center"/>
          </w:tcPr>
          <w:p w14:paraId="75406306"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4223C2A2" w14:textId="7612089A" w:rsidR="00C721AD" w:rsidRPr="007C134D" w:rsidRDefault="00C721AD" w:rsidP="00C721AD">
            <w:pPr>
              <w:widowControl w:val="0"/>
              <w:jc w:val="center"/>
              <w:rPr>
                <w:rFonts w:ascii="David" w:hAnsi="David"/>
                <w:rtl/>
              </w:rPr>
            </w:pPr>
            <w:r w:rsidRPr="007C134D">
              <w:rPr>
                <w:rFonts w:ascii="David" w:hAnsi="David"/>
                <w:rtl/>
              </w:rPr>
              <w:t>4.13.14</w:t>
            </w:r>
          </w:p>
        </w:tc>
        <w:tc>
          <w:tcPr>
            <w:tcW w:w="855" w:type="dxa"/>
          </w:tcPr>
          <w:p w14:paraId="70EE9897" w14:textId="2CE10537" w:rsidR="00C721AD" w:rsidRPr="007C134D" w:rsidRDefault="00C721AD" w:rsidP="00C721AD">
            <w:pPr>
              <w:widowControl w:val="0"/>
              <w:jc w:val="center"/>
              <w:rPr>
                <w:rFonts w:ascii="David" w:hAnsi="David"/>
                <w:rtl/>
              </w:rPr>
            </w:pPr>
            <w:r w:rsidRPr="007C134D">
              <w:rPr>
                <w:rFonts w:ascii="David" w:hAnsi="David"/>
                <w:rtl/>
              </w:rPr>
              <w:t>18</w:t>
            </w:r>
          </w:p>
        </w:tc>
        <w:tc>
          <w:tcPr>
            <w:tcW w:w="7087" w:type="dxa"/>
          </w:tcPr>
          <w:p w14:paraId="0C60CD99" w14:textId="4F91DFD4" w:rsidR="00C721AD" w:rsidRPr="007C134D" w:rsidRDefault="00C721AD" w:rsidP="00C721AD">
            <w:pPr>
              <w:pStyle w:val="NormalWeb"/>
              <w:rPr>
                <w:rFonts w:ascii="David" w:hAnsi="David" w:cs="David"/>
                <w:rtl/>
              </w:rPr>
            </w:pPr>
            <w:r w:rsidRPr="007C134D">
              <w:rPr>
                <w:rFonts w:ascii="David" w:hAnsi="David" w:cs="David"/>
                <w:rtl/>
              </w:rPr>
              <w:t>נבקש לקבל אומדן לשעות שרותי השגחה חריגים בשנה/מועד בחינות.</w:t>
            </w:r>
          </w:p>
        </w:tc>
        <w:tc>
          <w:tcPr>
            <w:tcW w:w="4671" w:type="dxa"/>
            <w:shd w:val="clear" w:color="auto" w:fill="FFFFFF" w:themeFill="background1"/>
            <w:vAlign w:val="center"/>
          </w:tcPr>
          <w:p w14:paraId="78BC1A0E" w14:textId="52DC7A12" w:rsidR="00C721AD" w:rsidRPr="00CE5DEE"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E5DEE">
              <w:rPr>
                <w:rFonts w:ascii="David" w:hAnsi="David" w:hint="cs"/>
                <w:spacing w:val="-4"/>
                <w:rtl/>
                <w:lang w:eastAsia="en-US"/>
              </w:rPr>
              <w:t xml:space="preserve">כ 150 מקרים ובממוצע כ </w:t>
            </w:r>
            <w:r>
              <w:rPr>
                <w:rFonts w:ascii="David" w:hAnsi="David" w:hint="cs"/>
                <w:spacing w:val="-4"/>
                <w:rtl/>
                <w:lang w:eastAsia="en-US"/>
              </w:rPr>
              <w:t>6</w:t>
            </w:r>
            <w:r w:rsidRPr="00CE5DEE">
              <w:rPr>
                <w:rFonts w:ascii="David" w:hAnsi="David" w:hint="cs"/>
                <w:spacing w:val="-4"/>
                <w:rtl/>
                <w:lang w:eastAsia="en-US"/>
              </w:rPr>
              <w:t xml:space="preserve"> שעות לאירוע.</w:t>
            </w:r>
          </w:p>
        </w:tc>
      </w:tr>
      <w:tr w:rsidR="00C721AD" w:rsidRPr="007C134D" w14:paraId="32F4A57A" w14:textId="77777777" w:rsidTr="00CE5DEE">
        <w:tc>
          <w:tcPr>
            <w:tcW w:w="925" w:type="dxa"/>
            <w:vAlign w:val="center"/>
          </w:tcPr>
          <w:p w14:paraId="4CB57773"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68B4502A" w14:textId="2A44A17B" w:rsidR="00C721AD" w:rsidRPr="007C134D" w:rsidRDefault="00C721AD" w:rsidP="00C721AD">
            <w:pPr>
              <w:widowControl w:val="0"/>
              <w:jc w:val="center"/>
              <w:rPr>
                <w:rFonts w:ascii="David" w:hAnsi="David"/>
                <w:rtl/>
              </w:rPr>
            </w:pPr>
            <w:r w:rsidRPr="007C134D">
              <w:rPr>
                <w:rFonts w:ascii="David" w:hAnsi="David"/>
                <w:rtl/>
              </w:rPr>
              <w:t>4.15.4.3</w:t>
            </w:r>
          </w:p>
        </w:tc>
        <w:tc>
          <w:tcPr>
            <w:tcW w:w="855" w:type="dxa"/>
          </w:tcPr>
          <w:p w14:paraId="68744FD8" w14:textId="25F3C0E1" w:rsidR="00C721AD" w:rsidRPr="007C134D" w:rsidRDefault="00C721AD" w:rsidP="00C721AD">
            <w:pPr>
              <w:widowControl w:val="0"/>
              <w:jc w:val="center"/>
              <w:rPr>
                <w:rFonts w:ascii="David" w:hAnsi="David"/>
                <w:rtl/>
              </w:rPr>
            </w:pPr>
            <w:r w:rsidRPr="007C134D">
              <w:rPr>
                <w:rFonts w:ascii="David" w:hAnsi="David"/>
                <w:rtl/>
              </w:rPr>
              <w:t>22</w:t>
            </w:r>
          </w:p>
        </w:tc>
        <w:tc>
          <w:tcPr>
            <w:tcW w:w="7087" w:type="dxa"/>
          </w:tcPr>
          <w:p w14:paraId="51280395" w14:textId="133B3F5F" w:rsidR="00C721AD" w:rsidRPr="007C134D" w:rsidRDefault="00C721AD" w:rsidP="00C721AD">
            <w:pPr>
              <w:pStyle w:val="NormalWeb"/>
              <w:rPr>
                <w:rFonts w:ascii="David" w:hAnsi="David" w:cs="David"/>
                <w:rtl/>
              </w:rPr>
            </w:pPr>
            <w:r w:rsidRPr="007C134D">
              <w:rPr>
                <w:rFonts w:ascii="David" w:hAnsi="David" w:cs="David"/>
                <w:rtl/>
              </w:rPr>
              <w:t>נבקש לקבל אומדן של מקרים ושעות של שירותי השגחה שינתנו על ידי הקבלן במסגרת בחינות אחרות.</w:t>
            </w:r>
          </w:p>
        </w:tc>
        <w:tc>
          <w:tcPr>
            <w:tcW w:w="4671" w:type="dxa"/>
            <w:shd w:val="clear" w:color="auto" w:fill="FFFFFF" w:themeFill="background1"/>
            <w:vAlign w:val="center"/>
          </w:tcPr>
          <w:p w14:paraId="071E5D79" w14:textId="3CD2D0BF" w:rsidR="00C721AD" w:rsidRPr="00CE5DEE"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E5DEE">
              <w:rPr>
                <w:rFonts w:ascii="David" w:hAnsi="David" w:hint="cs"/>
                <w:spacing w:val="-4"/>
                <w:rtl/>
                <w:lang w:eastAsia="en-US"/>
              </w:rPr>
              <w:t>סעיף 4.18.3 בטבלה יש פירוט שעות למשגיח בבחינות אחרות</w:t>
            </w:r>
          </w:p>
        </w:tc>
      </w:tr>
      <w:tr w:rsidR="00C721AD" w:rsidRPr="007C134D" w14:paraId="26E9787F" w14:textId="77777777" w:rsidTr="00B50E50">
        <w:tc>
          <w:tcPr>
            <w:tcW w:w="925" w:type="dxa"/>
            <w:vAlign w:val="center"/>
          </w:tcPr>
          <w:p w14:paraId="5F0C4F8D"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7654AE6F" w14:textId="62FAEBDD" w:rsidR="00C721AD" w:rsidRPr="007C134D" w:rsidRDefault="00C721AD" w:rsidP="00C721AD">
            <w:pPr>
              <w:widowControl w:val="0"/>
              <w:jc w:val="center"/>
              <w:rPr>
                <w:rFonts w:ascii="David" w:hAnsi="David"/>
                <w:rtl/>
              </w:rPr>
            </w:pPr>
            <w:r w:rsidRPr="007C134D">
              <w:rPr>
                <w:rFonts w:ascii="David" w:hAnsi="David"/>
                <w:rtl/>
              </w:rPr>
              <w:t>4.17.5</w:t>
            </w:r>
          </w:p>
        </w:tc>
        <w:tc>
          <w:tcPr>
            <w:tcW w:w="855" w:type="dxa"/>
          </w:tcPr>
          <w:p w14:paraId="29B4CCD7" w14:textId="4F375AA5" w:rsidR="00C721AD" w:rsidRPr="007C134D" w:rsidRDefault="00C721AD" w:rsidP="00C721AD">
            <w:pPr>
              <w:widowControl w:val="0"/>
              <w:jc w:val="center"/>
              <w:rPr>
                <w:rFonts w:ascii="David" w:hAnsi="David"/>
                <w:rtl/>
              </w:rPr>
            </w:pPr>
            <w:r w:rsidRPr="007C134D">
              <w:rPr>
                <w:rFonts w:ascii="David" w:hAnsi="David"/>
                <w:rtl/>
              </w:rPr>
              <w:t>23</w:t>
            </w:r>
          </w:p>
        </w:tc>
        <w:tc>
          <w:tcPr>
            <w:tcW w:w="7087" w:type="dxa"/>
          </w:tcPr>
          <w:p w14:paraId="182318F8" w14:textId="199D5239" w:rsidR="00C721AD" w:rsidRPr="007C134D" w:rsidRDefault="00C721AD" w:rsidP="00C721AD">
            <w:pPr>
              <w:pStyle w:val="NormalWeb"/>
              <w:rPr>
                <w:rFonts w:ascii="David" w:hAnsi="David" w:cs="David"/>
                <w:rtl/>
              </w:rPr>
            </w:pPr>
            <w:r w:rsidRPr="007C134D">
              <w:rPr>
                <w:rFonts w:ascii="David" w:hAnsi="David" w:cs="David"/>
                <w:rtl/>
              </w:rPr>
              <w:t>נבקש לקבל אומדן של מקרים ושעות בהם התבצעה הזמנה של משגיחים, ניתנה הודעה של בית הספר בכתב לכל היותר 48 שעות לפני מועד הבחינה ובכל זאת לא התקיימה בחינה.</w:t>
            </w:r>
          </w:p>
        </w:tc>
        <w:tc>
          <w:tcPr>
            <w:tcW w:w="4671" w:type="dxa"/>
            <w:vAlign w:val="center"/>
          </w:tcPr>
          <w:p w14:paraId="158192CD" w14:textId="5392D076" w:rsidR="00C721AD" w:rsidRPr="00CE5DEE" w:rsidRDefault="00C721AD" w:rsidP="00A255E4">
            <w:pPr>
              <w:pStyle w:val="af2"/>
              <w:widowControl w:val="0"/>
              <w:overflowPunct/>
              <w:autoSpaceDE/>
              <w:autoSpaceDN/>
              <w:adjustRightInd/>
              <w:ind w:left="0"/>
              <w:contextualSpacing/>
              <w:textAlignment w:val="auto"/>
              <w:rPr>
                <w:rFonts w:ascii="David" w:hAnsi="David"/>
                <w:spacing w:val="-4"/>
                <w:rtl/>
                <w:lang w:eastAsia="en-US"/>
              </w:rPr>
            </w:pPr>
            <w:r w:rsidRPr="00CE5DEE">
              <w:rPr>
                <w:rFonts w:ascii="David" w:hAnsi="David"/>
                <w:spacing w:val="-4"/>
                <w:rtl/>
                <w:lang w:eastAsia="en-US"/>
              </w:rPr>
              <w:t>נתון זה אינו קיים ואינו רלבנטי מאחר ומערכת הבחינות החדשה תיכנס לפעולה במסגרת המכרז החדש ולא הופעלה בעבר.</w:t>
            </w:r>
          </w:p>
        </w:tc>
      </w:tr>
      <w:tr w:rsidR="00C721AD" w:rsidRPr="007C134D" w14:paraId="7ADD0F8D" w14:textId="77777777" w:rsidTr="00B50E50">
        <w:tc>
          <w:tcPr>
            <w:tcW w:w="925" w:type="dxa"/>
            <w:vAlign w:val="center"/>
          </w:tcPr>
          <w:p w14:paraId="6C75823A"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7311CEB9" w14:textId="436805DC" w:rsidR="00C721AD" w:rsidRPr="007C134D" w:rsidRDefault="00C721AD" w:rsidP="00C721AD">
            <w:pPr>
              <w:widowControl w:val="0"/>
              <w:jc w:val="center"/>
              <w:rPr>
                <w:rFonts w:ascii="David" w:hAnsi="David"/>
                <w:rtl/>
              </w:rPr>
            </w:pPr>
            <w:r w:rsidRPr="007C134D">
              <w:rPr>
                <w:rFonts w:ascii="David" w:hAnsi="David"/>
                <w:rtl/>
              </w:rPr>
              <w:t>4.5.5</w:t>
            </w:r>
          </w:p>
        </w:tc>
        <w:tc>
          <w:tcPr>
            <w:tcW w:w="855" w:type="dxa"/>
          </w:tcPr>
          <w:p w14:paraId="0D347F87" w14:textId="08B5A8C2" w:rsidR="00C721AD" w:rsidRPr="007C134D" w:rsidRDefault="00C721AD" w:rsidP="00C721AD">
            <w:pPr>
              <w:widowControl w:val="0"/>
              <w:jc w:val="center"/>
              <w:rPr>
                <w:rFonts w:ascii="David" w:hAnsi="David"/>
                <w:rtl/>
              </w:rPr>
            </w:pPr>
            <w:r w:rsidRPr="007C134D">
              <w:rPr>
                <w:rFonts w:ascii="David" w:hAnsi="David"/>
                <w:rtl/>
              </w:rPr>
              <w:t>11</w:t>
            </w:r>
          </w:p>
        </w:tc>
        <w:tc>
          <w:tcPr>
            <w:tcW w:w="7087" w:type="dxa"/>
          </w:tcPr>
          <w:p w14:paraId="320D1C4F" w14:textId="3C17DA2B" w:rsidR="00C721AD" w:rsidRPr="007C134D" w:rsidRDefault="00C721AD" w:rsidP="00C721AD">
            <w:pPr>
              <w:pStyle w:val="NormalWeb"/>
              <w:rPr>
                <w:rFonts w:ascii="David" w:hAnsi="David" w:cs="David"/>
                <w:rtl/>
              </w:rPr>
            </w:pPr>
            <w:r w:rsidRPr="007C134D">
              <w:rPr>
                <w:rFonts w:ascii="David" w:hAnsi="David" w:cs="David"/>
                <w:rtl/>
              </w:rPr>
              <w:t xml:space="preserve">נא הבהרתכם, למה הכוונה ב"נציג מטעמו" האם הכוונה למנהל הפרויקט? </w:t>
            </w:r>
          </w:p>
        </w:tc>
        <w:tc>
          <w:tcPr>
            <w:tcW w:w="4671" w:type="dxa"/>
            <w:vAlign w:val="center"/>
          </w:tcPr>
          <w:p w14:paraId="3C03DA5E" w14:textId="52C8047B"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הנציג יכול להיות מנהל הפרוייקט או כל עובד אחר שמונה על ידי הספק.</w:t>
            </w:r>
          </w:p>
        </w:tc>
      </w:tr>
      <w:tr w:rsidR="00C721AD" w:rsidRPr="007C134D" w14:paraId="0BD70FDF" w14:textId="77777777" w:rsidTr="00CE5DEE">
        <w:tc>
          <w:tcPr>
            <w:tcW w:w="925" w:type="dxa"/>
            <w:vAlign w:val="center"/>
          </w:tcPr>
          <w:p w14:paraId="558943F5"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0E00DF14" w14:textId="7A19663B" w:rsidR="00C721AD" w:rsidRPr="007C134D" w:rsidRDefault="00C721AD" w:rsidP="00C721AD">
            <w:pPr>
              <w:widowControl w:val="0"/>
              <w:jc w:val="center"/>
              <w:rPr>
                <w:rFonts w:ascii="David" w:hAnsi="David"/>
                <w:rtl/>
              </w:rPr>
            </w:pPr>
            <w:r w:rsidRPr="007C134D">
              <w:rPr>
                <w:rFonts w:ascii="David" w:hAnsi="David"/>
                <w:rtl/>
              </w:rPr>
              <w:t>4.7.7</w:t>
            </w:r>
          </w:p>
        </w:tc>
        <w:tc>
          <w:tcPr>
            <w:tcW w:w="855" w:type="dxa"/>
          </w:tcPr>
          <w:p w14:paraId="527ACA45" w14:textId="3B73D1A1" w:rsidR="00C721AD" w:rsidRPr="007C134D" w:rsidRDefault="00C721AD" w:rsidP="00C721AD">
            <w:pPr>
              <w:widowControl w:val="0"/>
              <w:jc w:val="center"/>
              <w:rPr>
                <w:rFonts w:ascii="David" w:hAnsi="David"/>
                <w:rtl/>
              </w:rPr>
            </w:pPr>
            <w:r w:rsidRPr="007C134D">
              <w:rPr>
                <w:rFonts w:ascii="David" w:hAnsi="David"/>
                <w:rtl/>
              </w:rPr>
              <w:t>12</w:t>
            </w:r>
          </w:p>
        </w:tc>
        <w:tc>
          <w:tcPr>
            <w:tcW w:w="7087" w:type="dxa"/>
          </w:tcPr>
          <w:p w14:paraId="4BAEA842" w14:textId="653DF26A" w:rsidR="00C721AD" w:rsidRPr="007C134D" w:rsidRDefault="00C721AD" w:rsidP="00C721AD">
            <w:pPr>
              <w:pStyle w:val="NormalWeb"/>
              <w:rPr>
                <w:rFonts w:ascii="David" w:hAnsi="David" w:cs="David"/>
                <w:rtl/>
              </w:rPr>
            </w:pPr>
            <w:r w:rsidRPr="007C134D">
              <w:rPr>
                <w:rFonts w:ascii="David" w:hAnsi="David" w:cs="David"/>
                <w:rtl/>
              </w:rPr>
              <w:t>נא הבהרתכם, האם הקבלן הזוכה יקבל קיט הדרכה מהמשרד? האם צוות הקבלן יעבור הדרכה בנושא ממשרד החינוך?</w:t>
            </w:r>
          </w:p>
        </w:tc>
        <w:tc>
          <w:tcPr>
            <w:tcW w:w="4671" w:type="dxa"/>
            <w:shd w:val="clear" w:color="auto" w:fill="FFFFFF" w:themeFill="background1"/>
            <w:vAlign w:val="center"/>
          </w:tcPr>
          <w:p w14:paraId="0679DB19" w14:textId="6B854E1F"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CE5DEE">
              <w:rPr>
                <w:rFonts w:ascii="David" w:hAnsi="David" w:hint="cs"/>
                <w:spacing w:val="-4"/>
                <w:rtl/>
                <w:lang w:eastAsia="en-US"/>
              </w:rPr>
              <w:t>על הספק להכין ארכת הדרכה בהלימה למכרז ולפנות לממונה על טוהר בחינות לצורך אישור.</w:t>
            </w:r>
          </w:p>
        </w:tc>
      </w:tr>
      <w:tr w:rsidR="00C721AD" w:rsidRPr="007C134D" w14:paraId="0979A5EE" w14:textId="77777777" w:rsidTr="0035373A">
        <w:tc>
          <w:tcPr>
            <w:tcW w:w="925" w:type="dxa"/>
            <w:vAlign w:val="center"/>
          </w:tcPr>
          <w:p w14:paraId="1CE27C75"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37CD473B" w14:textId="1489C00D" w:rsidR="00C721AD" w:rsidRPr="007C134D" w:rsidRDefault="00C721AD" w:rsidP="00C721AD">
            <w:pPr>
              <w:widowControl w:val="0"/>
              <w:jc w:val="center"/>
              <w:rPr>
                <w:rFonts w:ascii="David" w:hAnsi="David"/>
                <w:rtl/>
              </w:rPr>
            </w:pPr>
            <w:r w:rsidRPr="007C134D">
              <w:rPr>
                <w:rFonts w:ascii="David" w:hAnsi="David"/>
                <w:rtl/>
              </w:rPr>
              <w:t>4.7.14.2.2.6</w:t>
            </w:r>
          </w:p>
        </w:tc>
        <w:tc>
          <w:tcPr>
            <w:tcW w:w="855" w:type="dxa"/>
          </w:tcPr>
          <w:p w14:paraId="59327B26" w14:textId="039969A6" w:rsidR="00C721AD" w:rsidRPr="007C134D" w:rsidRDefault="00C721AD" w:rsidP="00C721AD">
            <w:pPr>
              <w:widowControl w:val="0"/>
              <w:jc w:val="center"/>
              <w:rPr>
                <w:rFonts w:ascii="David" w:hAnsi="David"/>
                <w:rtl/>
              </w:rPr>
            </w:pPr>
            <w:r w:rsidRPr="007C134D">
              <w:rPr>
                <w:rFonts w:ascii="David" w:hAnsi="David"/>
                <w:rtl/>
              </w:rPr>
              <w:t>13</w:t>
            </w:r>
          </w:p>
        </w:tc>
        <w:tc>
          <w:tcPr>
            <w:tcW w:w="7087" w:type="dxa"/>
          </w:tcPr>
          <w:p w14:paraId="00AB3D0C" w14:textId="2F76BE40" w:rsidR="00C721AD" w:rsidRPr="007C134D" w:rsidRDefault="00C721AD" w:rsidP="00C721AD">
            <w:pPr>
              <w:pStyle w:val="NormalWeb"/>
              <w:rPr>
                <w:rFonts w:ascii="David" w:hAnsi="David" w:cs="David"/>
                <w:rtl/>
              </w:rPr>
            </w:pPr>
            <w:r w:rsidRPr="007C134D">
              <w:rPr>
                <w:rFonts w:ascii="David" w:hAnsi="David" w:cs="David"/>
                <w:rtl/>
              </w:rPr>
              <w:t>נא הבהרתכם, האם הקבלן לא יקבל שיפוי בגין שעות הדרכה ככתוב בסעיף 4.12 עבור מועמדים שנכחו בהדרכה אך לא השיגו ציון מינימלי?</w:t>
            </w:r>
          </w:p>
        </w:tc>
        <w:tc>
          <w:tcPr>
            <w:tcW w:w="4671" w:type="dxa"/>
            <w:shd w:val="clear" w:color="auto" w:fill="FFFFFF" w:themeFill="background1"/>
            <w:vAlign w:val="center"/>
          </w:tcPr>
          <w:p w14:paraId="4451997A" w14:textId="23EA3B77" w:rsidR="00C721AD" w:rsidRPr="0035373A"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35373A">
              <w:rPr>
                <w:rFonts w:ascii="David" w:hAnsi="David" w:hint="cs"/>
                <w:spacing w:val="-4"/>
                <w:rtl/>
                <w:lang w:eastAsia="en-US"/>
              </w:rPr>
              <w:t>אין שיפוי למקרה זה</w:t>
            </w:r>
            <w:r>
              <w:rPr>
                <w:rFonts w:ascii="David" w:hAnsi="David" w:hint="cs"/>
                <w:spacing w:val="-4"/>
                <w:rtl/>
                <w:lang w:eastAsia="en-US"/>
              </w:rPr>
              <w:t>.</w:t>
            </w:r>
          </w:p>
        </w:tc>
      </w:tr>
      <w:tr w:rsidR="00C721AD" w:rsidRPr="007C134D" w14:paraId="2EF3E6FD" w14:textId="77777777" w:rsidTr="0035373A">
        <w:tc>
          <w:tcPr>
            <w:tcW w:w="925" w:type="dxa"/>
            <w:vAlign w:val="center"/>
          </w:tcPr>
          <w:p w14:paraId="02535428"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51D029DE" w14:textId="796D78E2" w:rsidR="00C721AD" w:rsidRPr="007C134D" w:rsidRDefault="00C721AD" w:rsidP="00C721AD">
            <w:pPr>
              <w:widowControl w:val="0"/>
              <w:jc w:val="center"/>
              <w:rPr>
                <w:rFonts w:ascii="David" w:hAnsi="David"/>
                <w:rtl/>
              </w:rPr>
            </w:pPr>
            <w:r w:rsidRPr="007C134D">
              <w:rPr>
                <w:rFonts w:ascii="David" w:hAnsi="David"/>
                <w:rtl/>
              </w:rPr>
              <w:t>4.11.3</w:t>
            </w:r>
          </w:p>
        </w:tc>
        <w:tc>
          <w:tcPr>
            <w:tcW w:w="855" w:type="dxa"/>
          </w:tcPr>
          <w:p w14:paraId="39E3115A" w14:textId="77C37BEC" w:rsidR="00C721AD" w:rsidRPr="007C134D" w:rsidRDefault="00C721AD" w:rsidP="00C721AD">
            <w:pPr>
              <w:widowControl w:val="0"/>
              <w:jc w:val="center"/>
              <w:rPr>
                <w:rFonts w:ascii="David" w:hAnsi="David"/>
                <w:rtl/>
              </w:rPr>
            </w:pPr>
            <w:r w:rsidRPr="007C134D">
              <w:rPr>
                <w:rFonts w:ascii="David" w:hAnsi="David"/>
                <w:rtl/>
              </w:rPr>
              <w:t>16</w:t>
            </w:r>
          </w:p>
        </w:tc>
        <w:tc>
          <w:tcPr>
            <w:tcW w:w="7087" w:type="dxa"/>
          </w:tcPr>
          <w:p w14:paraId="571D8329" w14:textId="2175F676" w:rsidR="00C721AD" w:rsidRPr="007C134D" w:rsidRDefault="00C721AD" w:rsidP="00C721AD">
            <w:pPr>
              <w:pStyle w:val="NormalWeb"/>
              <w:rPr>
                <w:rFonts w:ascii="David" w:hAnsi="David" w:cs="David"/>
                <w:rtl/>
              </w:rPr>
            </w:pPr>
            <w:r w:rsidRPr="007C134D">
              <w:rPr>
                <w:rFonts w:ascii="David" w:hAnsi="David" w:cs="David"/>
                <w:rtl/>
              </w:rPr>
              <w:t>האם הקבלן הזוכה יקבל רשימה של אותם עובדים פסולים?</w:t>
            </w:r>
          </w:p>
        </w:tc>
        <w:tc>
          <w:tcPr>
            <w:tcW w:w="4671" w:type="dxa"/>
            <w:shd w:val="clear" w:color="auto" w:fill="FFFFFF" w:themeFill="background1"/>
            <w:vAlign w:val="center"/>
          </w:tcPr>
          <w:p w14:paraId="223D9117" w14:textId="1408A4D8" w:rsidR="00C721AD" w:rsidRPr="0035373A"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35373A">
              <w:rPr>
                <w:rFonts w:ascii="David" w:hAnsi="David" w:hint="cs"/>
                <w:spacing w:val="-4"/>
                <w:rtl/>
                <w:lang w:eastAsia="en-US"/>
              </w:rPr>
              <w:t>כן.</w:t>
            </w:r>
          </w:p>
        </w:tc>
      </w:tr>
      <w:tr w:rsidR="00C721AD" w:rsidRPr="007C134D" w14:paraId="3268CDAF" w14:textId="77777777" w:rsidTr="00B50E50">
        <w:tc>
          <w:tcPr>
            <w:tcW w:w="925" w:type="dxa"/>
            <w:vAlign w:val="center"/>
          </w:tcPr>
          <w:p w14:paraId="76669898" w14:textId="77777777" w:rsidR="00C721AD" w:rsidRPr="007C134D" w:rsidRDefault="00C721AD" w:rsidP="00C721AD">
            <w:pPr>
              <w:numPr>
                <w:ilvl w:val="0"/>
                <w:numId w:val="2"/>
              </w:numPr>
              <w:ind w:left="242" w:hanging="185"/>
              <w:jc w:val="center"/>
              <w:rPr>
                <w:rFonts w:ascii="David" w:hAnsi="David"/>
                <w:rtl/>
              </w:rPr>
            </w:pPr>
          </w:p>
        </w:tc>
        <w:tc>
          <w:tcPr>
            <w:tcW w:w="1644" w:type="dxa"/>
          </w:tcPr>
          <w:p w14:paraId="58F8E831" w14:textId="457CCBBB" w:rsidR="00C721AD" w:rsidRPr="007C134D" w:rsidRDefault="00C721AD" w:rsidP="00C721AD">
            <w:pPr>
              <w:widowControl w:val="0"/>
              <w:jc w:val="center"/>
              <w:rPr>
                <w:rFonts w:ascii="David" w:hAnsi="David"/>
                <w:rtl/>
              </w:rPr>
            </w:pPr>
            <w:r w:rsidRPr="007C134D">
              <w:rPr>
                <w:rFonts w:ascii="David" w:hAnsi="David"/>
                <w:rtl/>
              </w:rPr>
              <w:t>16.5.3</w:t>
            </w:r>
          </w:p>
        </w:tc>
        <w:tc>
          <w:tcPr>
            <w:tcW w:w="855" w:type="dxa"/>
          </w:tcPr>
          <w:p w14:paraId="5FF08C12" w14:textId="5FA0ADFB" w:rsidR="00C721AD" w:rsidRPr="007C134D" w:rsidRDefault="00C721AD" w:rsidP="00C721AD">
            <w:pPr>
              <w:widowControl w:val="0"/>
              <w:jc w:val="center"/>
              <w:rPr>
                <w:rFonts w:ascii="David" w:hAnsi="David"/>
                <w:rtl/>
              </w:rPr>
            </w:pPr>
            <w:r w:rsidRPr="007C134D">
              <w:rPr>
                <w:rFonts w:ascii="David" w:hAnsi="David"/>
                <w:rtl/>
              </w:rPr>
              <w:t>47</w:t>
            </w:r>
          </w:p>
        </w:tc>
        <w:tc>
          <w:tcPr>
            <w:tcW w:w="7087" w:type="dxa"/>
          </w:tcPr>
          <w:p w14:paraId="2A3A7A70" w14:textId="323F6959" w:rsidR="00C721AD" w:rsidRPr="007C134D" w:rsidRDefault="00C721AD" w:rsidP="00C721AD">
            <w:pPr>
              <w:pStyle w:val="NormalWeb"/>
              <w:rPr>
                <w:rFonts w:ascii="David" w:hAnsi="David" w:cs="David"/>
                <w:rtl/>
              </w:rPr>
            </w:pPr>
            <w:r w:rsidRPr="007C134D">
              <w:rPr>
                <w:rFonts w:ascii="David" w:hAnsi="David" w:cs="David"/>
                <w:rtl/>
              </w:rPr>
              <w:t>לנוכח העובדה שספק יכול לזכות לכל היותר ב-3 איזורים, האם ניתן להציג 3 מנהלי פרויקט בלבד במעמד הגשת ההצעות?</w:t>
            </w:r>
          </w:p>
        </w:tc>
        <w:tc>
          <w:tcPr>
            <w:tcW w:w="4671" w:type="dxa"/>
            <w:vAlign w:val="center"/>
          </w:tcPr>
          <w:p w14:paraId="2077E3BF" w14:textId="1C9A9AB1" w:rsidR="00C721AD" w:rsidRPr="007C134D" w:rsidRDefault="00C721AD" w:rsidP="00C721AD">
            <w:pPr>
              <w:pStyle w:val="af2"/>
              <w:widowControl w:val="0"/>
              <w:overflowPunct/>
              <w:autoSpaceDE/>
              <w:autoSpaceDN/>
              <w:adjustRightInd/>
              <w:ind w:left="0"/>
              <w:contextualSpacing/>
              <w:textAlignment w:val="auto"/>
              <w:rPr>
                <w:rFonts w:ascii="David" w:hAnsi="David"/>
                <w:spacing w:val="-4"/>
                <w:rtl/>
                <w:lang w:eastAsia="en-US"/>
              </w:rPr>
            </w:pPr>
            <w:r w:rsidRPr="007C134D">
              <w:rPr>
                <w:rFonts w:ascii="David" w:hAnsi="David"/>
                <w:spacing w:val="-4"/>
                <w:rtl/>
                <w:lang w:eastAsia="en-US"/>
              </w:rPr>
              <w:t>יש להציג מנהל פרוייקט עבור כל איזור עבורו מוגשת הצעה.</w:t>
            </w:r>
          </w:p>
        </w:tc>
      </w:tr>
      <w:tr w:rsidR="0042292A" w:rsidRPr="007C134D" w14:paraId="098EDCD4" w14:textId="77777777" w:rsidTr="00B50E50">
        <w:tc>
          <w:tcPr>
            <w:tcW w:w="925" w:type="dxa"/>
            <w:vAlign w:val="center"/>
          </w:tcPr>
          <w:p w14:paraId="6264A308" w14:textId="77777777" w:rsidR="0042292A" w:rsidRPr="007C134D" w:rsidRDefault="0042292A" w:rsidP="00C721AD">
            <w:pPr>
              <w:numPr>
                <w:ilvl w:val="0"/>
                <w:numId w:val="2"/>
              </w:numPr>
              <w:ind w:left="242" w:hanging="185"/>
              <w:jc w:val="center"/>
              <w:rPr>
                <w:rFonts w:ascii="David" w:hAnsi="David"/>
                <w:rtl/>
              </w:rPr>
            </w:pPr>
          </w:p>
        </w:tc>
        <w:tc>
          <w:tcPr>
            <w:tcW w:w="1644" w:type="dxa"/>
          </w:tcPr>
          <w:p w14:paraId="49CF4F5C" w14:textId="0EFD27A1" w:rsidR="0042292A" w:rsidRPr="007C134D" w:rsidRDefault="0042292A" w:rsidP="0042292A">
            <w:pPr>
              <w:widowControl w:val="0"/>
              <w:jc w:val="center"/>
              <w:rPr>
                <w:rFonts w:ascii="David" w:hAnsi="David"/>
                <w:rtl/>
              </w:rPr>
            </w:pPr>
            <w:bookmarkStart w:id="0" w:name="_Toc218765470"/>
            <w:r w:rsidRPr="0042292A">
              <w:rPr>
                <w:rFonts w:ascii="David" w:hAnsi="David" w:hint="cs"/>
                <w:rtl/>
              </w:rPr>
              <w:t>נספח ב'9 הצהרה בדבר ניגוד עניינים</w:t>
            </w:r>
            <w:bookmarkEnd w:id="0"/>
          </w:p>
        </w:tc>
        <w:tc>
          <w:tcPr>
            <w:tcW w:w="855" w:type="dxa"/>
          </w:tcPr>
          <w:p w14:paraId="31245404" w14:textId="77777777" w:rsidR="0042292A" w:rsidRPr="007C134D" w:rsidRDefault="0042292A" w:rsidP="00C721AD">
            <w:pPr>
              <w:widowControl w:val="0"/>
              <w:jc w:val="center"/>
              <w:rPr>
                <w:rFonts w:ascii="David" w:hAnsi="David"/>
                <w:rtl/>
              </w:rPr>
            </w:pPr>
          </w:p>
        </w:tc>
        <w:tc>
          <w:tcPr>
            <w:tcW w:w="7087" w:type="dxa"/>
          </w:tcPr>
          <w:p w14:paraId="59B7DDE4" w14:textId="77777777" w:rsidR="0042292A" w:rsidRPr="007C134D" w:rsidRDefault="0042292A" w:rsidP="00C721AD">
            <w:pPr>
              <w:pStyle w:val="NormalWeb"/>
              <w:rPr>
                <w:rFonts w:ascii="David" w:hAnsi="David" w:cs="David"/>
                <w:rtl/>
              </w:rPr>
            </w:pPr>
          </w:p>
        </w:tc>
        <w:tc>
          <w:tcPr>
            <w:tcW w:w="4671" w:type="dxa"/>
            <w:vAlign w:val="center"/>
          </w:tcPr>
          <w:p w14:paraId="7DC855C2" w14:textId="4A346FBE" w:rsidR="0042292A" w:rsidRPr="007C134D" w:rsidRDefault="0042292A"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תיקון לנספח זה בחוברת ההצעה</w:t>
            </w:r>
          </w:p>
        </w:tc>
      </w:tr>
      <w:tr w:rsidR="00E55BC3" w:rsidRPr="007C134D" w14:paraId="00CE088C" w14:textId="77777777" w:rsidTr="00B50E50">
        <w:tc>
          <w:tcPr>
            <w:tcW w:w="925" w:type="dxa"/>
            <w:vAlign w:val="center"/>
          </w:tcPr>
          <w:p w14:paraId="4C8E7883" w14:textId="77777777" w:rsidR="00E55BC3" w:rsidRPr="007C134D" w:rsidRDefault="00E55BC3" w:rsidP="00C721AD">
            <w:pPr>
              <w:numPr>
                <w:ilvl w:val="0"/>
                <w:numId w:val="2"/>
              </w:numPr>
              <w:ind w:left="242" w:hanging="185"/>
              <w:jc w:val="center"/>
              <w:rPr>
                <w:rFonts w:ascii="David" w:hAnsi="David"/>
                <w:rtl/>
              </w:rPr>
            </w:pPr>
          </w:p>
        </w:tc>
        <w:tc>
          <w:tcPr>
            <w:tcW w:w="1644" w:type="dxa"/>
          </w:tcPr>
          <w:p w14:paraId="10B21F6C" w14:textId="4559041F" w:rsidR="00E55BC3" w:rsidRPr="0042292A" w:rsidRDefault="00E55BC3" w:rsidP="00E55BC3">
            <w:pPr>
              <w:widowControl w:val="0"/>
              <w:jc w:val="center"/>
              <w:rPr>
                <w:rFonts w:ascii="David" w:hAnsi="David"/>
                <w:rtl/>
              </w:rPr>
            </w:pPr>
            <w:r>
              <w:rPr>
                <w:rFonts w:ascii="David" w:hAnsi="David" w:hint="cs"/>
                <w:rtl/>
              </w:rPr>
              <w:t>סעיפים  4.14.5.3-4.14.5.4 חדשים</w:t>
            </w:r>
          </w:p>
        </w:tc>
        <w:tc>
          <w:tcPr>
            <w:tcW w:w="855" w:type="dxa"/>
          </w:tcPr>
          <w:p w14:paraId="1C6C1FF1" w14:textId="5CB4440D" w:rsidR="00E55BC3" w:rsidRPr="007C134D" w:rsidRDefault="00E55BC3" w:rsidP="00C721AD">
            <w:pPr>
              <w:widowControl w:val="0"/>
              <w:jc w:val="center"/>
              <w:rPr>
                <w:rFonts w:ascii="David" w:hAnsi="David"/>
                <w:rtl/>
              </w:rPr>
            </w:pPr>
            <w:r>
              <w:rPr>
                <w:rFonts w:ascii="David" w:hAnsi="David" w:hint="cs"/>
                <w:rtl/>
              </w:rPr>
              <w:t>22</w:t>
            </w:r>
          </w:p>
        </w:tc>
        <w:tc>
          <w:tcPr>
            <w:tcW w:w="7087" w:type="dxa"/>
          </w:tcPr>
          <w:p w14:paraId="7B1232BE" w14:textId="77777777" w:rsidR="00E55BC3" w:rsidRPr="007C134D" w:rsidRDefault="00E55BC3" w:rsidP="00C721AD">
            <w:pPr>
              <w:pStyle w:val="NormalWeb"/>
              <w:rPr>
                <w:rFonts w:ascii="David" w:hAnsi="David" w:cs="David"/>
                <w:rtl/>
              </w:rPr>
            </w:pPr>
          </w:p>
        </w:tc>
        <w:tc>
          <w:tcPr>
            <w:tcW w:w="4671" w:type="dxa"/>
            <w:vAlign w:val="center"/>
          </w:tcPr>
          <w:p w14:paraId="0431AD32" w14:textId="204036EC" w:rsidR="00E55BC3" w:rsidRDefault="00E55BC3" w:rsidP="00C721AD">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סעיפים חדשים בחוברת המכרז.</w:t>
            </w:r>
          </w:p>
        </w:tc>
      </w:tr>
    </w:tbl>
    <w:p w14:paraId="6B81842C" w14:textId="77777777" w:rsidR="003A5928" w:rsidRDefault="003A5928"/>
    <w:p w14:paraId="7465F2FB" w14:textId="029D6F95" w:rsidR="00371980" w:rsidRPr="00FB080A" w:rsidRDefault="00371980" w:rsidP="00B25D96">
      <w:pPr>
        <w:tabs>
          <w:tab w:val="center" w:pos="7259"/>
        </w:tabs>
        <w:spacing w:line="300" w:lineRule="atLeast"/>
        <w:rPr>
          <w:rFonts w:ascii="David" w:hAnsi="David"/>
          <w:b/>
          <w:bCs/>
          <w:sz w:val="26"/>
          <w:szCs w:val="26"/>
          <w:rtl/>
        </w:rPr>
      </w:pPr>
      <w:r>
        <w:rPr>
          <w:rFonts w:ascii="David" w:hAnsi="David"/>
          <w:sz w:val="26"/>
          <w:szCs w:val="26"/>
          <w:rtl/>
        </w:rPr>
        <w:t xml:space="preserve">                                                                                                   </w:t>
      </w:r>
      <w:r w:rsidR="00B25D96">
        <w:rPr>
          <w:rFonts w:ascii="David" w:hAnsi="David"/>
          <w:sz w:val="26"/>
          <w:szCs w:val="26"/>
          <w:rtl/>
        </w:rPr>
        <w:tab/>
      </w: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753B7C73" w:rsidR="00DC1189"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p w14:paraId="0622358D" w14:textId="77777777" w:rsidR="00DC1189" w:rsidRDefault="00DC1189">
      <w:pPr>
        <w:overflowPunct/>
        <w:autoSpaceDE/>
        <w:autoSpaceDN/>
        <w:bidi w:val="0"/>
        <w:adjustRightInd/>
        <w:spacing w:line="240" w:lineRule="auto"/>
        <w:jc w:val="left"/>
        <w:textAlignment w:val="auto"/>
        <w:rPr>
          <w:rFonts w:ascii="David" w:hAnsi="David"/>
          <w:b/>
          <w:bCs/>
          <w:sz w:val="26"/>
          <w:szCs w:val="26"/>
          <w:rtl/>
        </w:rPr>
      </w:pPr>
      <w:r>
        <w:rPr>
          <w:rFonts w:ascii="David" w:hAnsi="David"/>
          <w:b/>
          <w:bCs/>
          <w:sz w:val="26"/>
          <w:szCs w:val="26"/>
          <w:rtl/>
        </w:rPr>
        <w:br w:type="page"/>
      </w:r>
    </w:p>
    <w:p w14:paraId="6F64486D" w14:textId="0E85E3C0" w:rsidR="00D05D64" w:rsidRDefault="00DC1189" w:rsidP="00FB080A">
      <w:pPr>
        <w:spacing w:line="300" w:lineRule="atLeast"/>
        <w:ind w:left="5874" w:hanging="5874"/>
        <w:jc w:val="center"/>
        <w:rPr>
          <w:rFonts w:ascii="David" w:hAnsi="David"/>
          <w:b/>
          <w:bCs/>
          <w:sz w:val="26"/>
          <w:szCs w:val="26"/>
          <w:rtl/>
        </w:rPr>
      </w:pPr>
      <w:r>
        <w:rPr>
          <w:rFonts w:ascii="David" w:hAnsi="David" w:hint="cs"/>
          <w:b/>
          <w:bCs/>
          <w:sz w:val="26"/>
          <w:szCs w:val="26"/>
          <w:rtl/>
        </w:rPr>
        <w:t xml:space="preserve">נספח א </w:t>
      </w:r>
      <w:r>
        <w:rPr>
          <w:rFonts w:ascii="David" w:hAnsi="David"/>
          <w:b/>
          <w:bCs/>
          <w:sz w:val="26"/>
          <w:szCs w:val="26"/>
          <w:rtl/>
        </w:rPr>
        <w:t>–</w:t>
      </w:r>
      <w:r>
        <w:rPr>
          <w:rFonts w:ascii="David" w:hAnsi="David" w:hint="cs"/>
          <w:b/>
          <w:bCs/>
          <w:sz w:val="26"/>
          <w:szCs w:val="26"/>
          <w:rtl/>
        </w:rPr>
        <w:t xml:space="preserve"> שיטת חישוב מחירי מקסימום</w:t>
      </w:r>
    </w:p>
    <w:p w14:paraId="3D6E1745" w14:textId="77777777" w:rsidR="00DC1189" w:rsidRDefault="00DC1189" w:rsidP="00FB080A">
      <w:pPr>
        <w:spacing w:line="300" w:lineRule="atLeast"/>
        <w:ind w:left="5874" w:hanging="5874"/>
        <w:jc w:val="center"/>
        <w:rPr>
          <w:rFonts w:ascii="David" w:hAnsi="David"/>
          <w:b/>
          <w:bCs/>
          <w:sz w:val="26"/>
          <w:szCs w:val="26"/>
          <w:rtl/>
        </w:rPr>
      </w:pPr>
    </w:p>
    <w:p w14:paraId="0DB445A4" w14:textId="54B7778F" w:rsidR="00DC1189" w:rsidRDefault="00DC1189" w:rsidP="00DC1189">
      <w:pPr>
        <w:spacing w:line="300" w:lineRule="atLeast"/>
        <w:ind w:left="5874" w:hanging="5874"/>
        <w:jc w:val="left"/>
        <w:rPr>
          <w:rFonts w:ascii="David" w:hAnsi="David"/>
          <w:b/>
          <w:bCs/>
          <w:sz w:val="26"/>
          <w:szCs w:val="26"/>
          <w:rtl/>
        </w:rPr>
      </w:pPr>
      <w:r>
        <w:rPr>
          <w:rFonts w:ascii="David" w:hAnsi="David" w:hint="cs"/>
          <w:b/>
          <w:bCs/>
          <w:sz w:val="26"/>
          <w:szCs w:val="26"/>
          <w:rtl/>
        </w:rPr>
        <w:t>חישוב מחירי מנות:</w:t>
      </w:r>
    </w:p>
    <w:p w14:paraId="223B46AC" w14:textId="77777777" w:rsidR="00DC1189" w:rsidRDefault="00DC1189" w:rsidP="00DC1189">
      <w:pPr>
        <w:spacing w:line="300" w:lineRule="atLeast"/>
        <w:ind w:left="5874" w:hanging="5874"/>
        <w:jc w:val="left"/>
        <w:rPr>
          <w:rFonts w:ascii="David" w:hAnsi="David"/>
          <w:b/>
          <w:bCs/>
          <w:sz w:val="26"/>
          <w:szCs w:val="26"/>
          <w:rtl/>
        </w:rPr>
      </w:pPr>
    </w:p>
    <w:tbl>
      <w:tblPr>
        <w:bidiVisual/>
        <w:tblW w:w="13485" w:type="dxa"/>
        <w:tblLook w:val="04A0" w:firstRow="1" w:lastRow="0" w:firstColumn="1" w:lastColumn="0" w:noHBand="0" w:noVBand="1"/>
      </w:tblPr>
      <w:tblGrid>
        <w:gridCol w:w="1820"/>
        <w:gridCol w:w="1134"/>
        <w:gridCol w:w="1540"/>
        <w:gridCol w:w="1420"/>
        <w:gridCol w:w="1191"/>
        <w:gridCol w:w="1000"/>
        <w:gridCol w:w="1340"/>
        <w:gridCol w:w="1660"/>
        <w:gridCol w:w="2380"/>
      </w:tblGrid>
      <w:tr w:rsidR="00DC1189" w:rsidRPr="00DC1189" w14:paraId="3F9E3DCD" w14:textId="77777777" w:rsidTr="0040662B">
        <w:trPr>
          <w:trHeight w:val="1020"/>
        </w:trPr>
        <w:tc>
          <w:tcPr>
            <w:tcW w:w="182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CBBD6C0" w14:textId="77777777" w:rsidR="00DC1189" w:rsidRPr="00DC1189" w:rsidRDefault="00DC1189" w:rsidP="00DC1189">
            <w:pPr>
              <w:overflowPunct/>
              <w:autoSpaceDE/>
              <w:autoSpaceDN/>
              <w:adjustRightInd/>
              <w:spacing w:line="240" w:lineRule="auto"/>
              <w:jc w:val="center"/>
              <w:textAlignment w:val="auto"/>
              <w:rPr>
                <w:rFonts w:ascii="David" w:hAnsi="David"/>
                <w:b/>
                <w:bCs/>
                <w:color w:val="000000"/>
              </w:rPr>
            </w:pPr>
            <w:r w:rsidRPr="00DC1189">
              <w:rPr>
                <w:rFonts w:ascii="David" w:hAnsi="David"/>
                <w:b/>
                <w:bCs/>
                <w:color w:val="000000"/>
                <w:rtl/>
              </w:rPr>
              <w:t>סוג משגיח</w:t>
            </w:r>
          </w:p>
        </w:tc>
        <w:tc>
          <w:tcPr>
            <w:tcW w:w="1134"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D2A77D1" w14:textId="77777777"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DC1189">
              <w:rPr>
                <w:rFonts w:ascii="David" w:hAnsi="David"/>
                <w:b/>
                <w:bCs/>
                <w:color w:val="000000"/>
                <w:rtl/>
              </w:rPr>
              <w:t>סוג המנה</w:t>
            </w:r>
          </w:p>
        </w:tc>
        <w:tc>
          <w:tcPr>
            <w:tcW w:w="154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1434E43" w14:textId="4F0FFF16"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40662B">
              <w:rPr>
                <w:rFonts w:ascii="David" w:hAnsi="David" w:hint="cs"/>
                <w:b/>
                <w:bCs/>
                <w:color w:val="000000"/>
                <w:rtl/>
              </w:rPr>
              <w:t xml:space="preserve">שעות למנה לאחר </w:t>
            </w:r>
            <w:r w:rsidRPr="00DC1189">
              <w:rPr>
                <w:rFonts w:ascii="David" w:hAnsi="David"/>
                <w:b/>
                <w:bCs/>
                <w:color w:val="000000"/>
                <w:rtl/>
              </w:rPr>
              <w:t>תוספת 25% תוספת זמן</w:t>
            </w:r>
          </w:p>
        </w:tc>
        <w:tc>
          <w:tcPr>
            <w:tcW w:w="142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E1E492B" w14:textId="7A741860"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40662B">
              <w:rPr>
                <w:rFonts w:ascii="David" w:hAnsi="David" w:hint="cs"/>
                <w:b/>
                <w:bCs/>
                <w:color w:val="000000"/>
                <w:rtl/>
              </w:rPr>
              <w:t xml:space="preserve">שעות למנה לאחר </w:t>
            </w:r>
            <w:r w:rsidRPr="00DC1189">
              <w:rPr>
                <w:rFonts w:ascii="David" w:hAnsi="David"/>
                <w:b/>
                <w:bCs/>
                <w:color w:val="000000"/>
                <w:rtl/>
              </w:rPr>
              <w:t>תוספת 30 דקות לפני בחינה</w:t>
            </w:r>
          </w:p>
        </w:tc>
        <w:tc>
          <w:tcPr>
            <w:tcW w:w="1191"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AE9AE85" w14:textId="447A43B5"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40662B">
              <w:rPr>
                <w:rFonts w:ascii="David" w:hAnsi="David" w:hint="cs"/>
                <w:b/>
                <w:bCs/>
                <w:color w:val="000000"/>
                <w:rtl/>
              </w:rPr>
              <w:t xml:space="preserve">שעות למנה לאחר </w:t>
            </w:r>
            <w:r w:rsidRPr="00DC1189">
              <w:rPr>
                <w:rFonts w:ascii="David" w:hAnsi="David"/>
                <w:b/>
                <w:bCs/>
                <w:color w:val="000000"/>
                <w:rtl/>
              </w:rPr>
              <w:t>תוספת 10 דקות</w:t>
            </w:r>
          </w:p>
        </w:tc>
        <w:tc>
          <w:tcPr>
            <w:tcW w:w="100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1D8EB20" w14:textId="546B19F6"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DC1189">
              <w:rPr>
                <w:rFonts w:ascii="David" w:hAnsi="David"/>
                <w:b/>
                <w:bCs/>
                <w:color w:val="000000"/>
                <w:rtl/>
              </w:rPr>
              <w:t>מחיר מינימלי</w:t>
            </w:r>
            <w:r w:rsidRPr="0040662B">
              <w:rPr>
                <w:rFonts w:ascii="David" w:hAnsi="David" w:hint="cs"/>
                <w:b/>
                <w:bCs/>
                <w:color w:val="000000"/>
                <w:rtl/>
              </w:rPr>
              <w:t xml:space="preserve"> לשעת עבודה</w:t>
            </w:r>
          </w:p>
        </w:tc>
        <w:tc>
          <w:tcPr>
            <w:tcW w:w="134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9C0F70D" w14:textId="011B0016"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DC1189">
              <w:rPr>
                <w:rFonts w:ascii="David" w:hAnsi="David"/>
                <w:b/>
                <w:bCs/>
                <w:color w:val="000000"/>
                <w:rtl/>
              </w:rPr>
              <w:t>עלות שכר</w:t>
            </w:r>
            <w:r w:rsidR="0040662B" w:rsidRPr="0040662B">
              <w:rPr>
                <w:rFonts w:ascii="David" w:hAnsi="David" w:hint="cs"/>
                <w:b/>
                <w:bCs/>
                <w:color w:val="000000"/>
                <w:rtl/>
              </w:rPr>
              <w:t xml:space="preserve"> שעתי</w:t>
            </w:r>
            <w:r w:rsidRPr="00DC1189">
              <w:rPr>
                <w:rFonts w:ascii="David" w:hAnsi="David"/>
                <w:b/>
                <w:bCs/>
                <w:color w:val="000000"/>
                <w:rtl/>
              </w:rPr>
              <w:t xml:space="preserve"> כוללת</w:t>
            </w:r>
          </w:p>
        </w:tc>
        <w:tc>
          <w:tcPr>
            <w:tcW w:w="166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AD2920D" w14:textId="77777777" w:rsidR="00DC1189" w:rsidRPr="00DC1189" w:rsidRDefault="00DC1189" w:rsidP="00DC1189">
            <w:pPr>
              <w:overflowPunct/>
              <w:autoSpaceDE/>
              <w:autoSpaceDN/>
              <w:adjustRightInd/>
              <w:spacing w:line="240" w:lineRule="auto"/>
              <w:jc w:val="center"/>
              <w:textAlignment w:val="auto"/>
              <w:rPr>
                <w:rFonts w:ascii="David" w:hAnsi="David"/>
                <w:b/>
                <w:bCs/>
                <w:color w:val="000000"/>
                <w:rtl/>
              </w:rPr>
            </w:pPr>
            <w:r w:rsidRPr="00DC1189">
              <w:rPr>
                <w:rFonts w:ascii="David" w:hAnsi="David"/>
                <w:b/>
                <w:bCs/>
                <w:color w:val="000000"/>
                <w:rtl/>
              </w:rPr>
              <w:t>עלות שכר כוללת למנה</w:t>
            </w:r>
          </w:p>
        </w:tc>
        <w:tc>
          <w:tcPr>
            <w:tcW w:w="238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62835A1" w14:textId="4709D2F1" w:rsidR="00DC1189" w:rsidRPr="00DC1189" w:rsidRDefault="0040662B" w:rsidP="00DC1189">
            <w:pPr>
              <w:overflowPunct/>
              <w:autoSpaceDE/>
              <w:autoSpaceDN/>
              <w:adjustRightInd/>
              <w:spacing w:line="240" w:lineRule="auto"/>
              <w:jc w:val="center"/>
              <w:textAlignment w:val="auto"/>
              <w:rPr>
                <w:rFonts w:ascii="David" w:hAnsi="David"/>
                <w:b/>
                <w:bCs/>
                <w:color w:val="000000"/>
              </w:rPr>
            </w:pPr>
            <w:r w:rsidRPr="0040662B">
              <w:rPr>
                <w:rFonts w:ascii="David" w:hAnsi="David" w:hint="cs"/>
                <w:b/>
                <w:bCs/>
                <w:color w:val="000000"/>
                <w:rtl/>
              </w:rPr>
              <w:t xml:space="preserve">מחיר מקסימום למנה כולל הוצאות תפעוליות, תקורה ורווח של 22% </w:t>
            </w:r>
          </w:p>
        </w:tc>
      </w:tr>
      <w:tr w:rsidR="00DC1189" w:rsidRPr="00DC1189" w14:paraId="4A44CCB3"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34B5B2EC" w14:textId="77777777" w:rsidR="00DC1189" w:rsidRPr="00DC1189" w:rsidRDefault="00DC1189" w:rsidP="00DC1189">
            <w:pPr>
              <w:overflowPunct/>
              <w:autoSpaceDE/>
              <w:autoSpaceDN/>
              <w:adjustRightInd/>
              <w:spacing w:line="240" w:lineRule="auto"/>
              <w:jc w:val="left"/>
              <w:textAlignment w:val="auto"/>
              <w:rPr>
                <w:rFonts w:ascii="David" w:hAnsi="David"/>
                <w:color w:val="000000"/>
                <w:rtl/>
              </w:rPr>
            </w:pPr>
            <w:r w:rsidRPr="00DC1189">
              <w:rPr>
                <w:rFonts w:ascii="David" w:hAnsi="David"/>
                <w:color w:val="000000"/>
                <w:rtl/>
              </w:rPr>
              <w:t>משגיח</w:t>
            </w:r>
          </w:p>
        </w:tc>
        <w:tc>
          <w:tcPr>
            <w:tcW w:w="1134" w:type="dxa"/>
            <w:tcBorders>
              <w:top w:val="nil"/>
              <w:left w:val="single" w:sz="4" w:space="0" w:color="auto"/>
              <w:bottom w:val="single" w:sz="4" w:space="0" w:color="auto"/>
              <w:right w:val="single" w:sz="4" w:space="0" w:color="auto"/>
            </w:tcBorders>
            <w:vAlign w:val="center"/>
            <w:hideMark/>
          </w:tcPr>
          <w:p w14:paraId="399DCC38"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1.5</w:t>
            </w:r>
          </w:p>
        </w:tc>
        <w:tc>
          <w:tcPr>
            <w:tcW w:w="1540" w:type="dxa"/>
            <w:tcBorders>
              <w:top w:val="nil"/>
              <w:left w:val="single" w:sz="4" w:space="0" w:color="auto"/>
              <w:bottom w:val="single" w:sz="4" w:space="0" w:color="auto"/>
              <w:right w:val="single" w:sz="4" w:space="0" w:color="auto"/>
            </w:tcBorders>
            <w:vAlign w:val="center"/>
            <w:hideMark/>
          </w:tcPr>
          <w:p w14:paraId="75B05AEE"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1.875</w:t>
            </w:r>
          </w:p>
        </w:tc>
        <w:tc>
          <w:tcPr>
            <w:tcW w:w="1420" w:type="dxa"/>
            <w:tcBorders>
              <w:top w:val="nil"/>
              <w:left w:val="single" w:sz="4" w:space="0" w:color="auto"/>
              <w:bottom w:val="single" w:sz="4" w:space="0" w:color="auto"/>
              <w:right w:val="single" w:sz="4" w:space="0" w:color="auto"/>
            </w:tcBorders>
            <w:vAlign w:val="center"/>
            <w:hideMark/>
          </w:tcPr>
          <w:p w14:paraId="099D4D75"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2.38</w:t>
            </w:r>
          </w:p>
        </w:tc>
        <w:tc>
          <w:tcPr>
            <w:tcW w:w="1191" w:type="dxa"/>
            <w:tcBorders>
              <w:top w:val="nil"/>
              <w:left w:val="single" w:sz="4" w:space="0" w:color="auto"/>
              <w:bottom w:val="single" w:sz="4" w:space="0" w:color="auto"/>
              <w:right w:val="single" w:sz="4" w:space="0" w:color="auto"/>
            </w:tcBorders>
            <w:vAlign w:val="center"/>
            <w:hideMark/>
          </w:tcPr>
          <w:p w14:paraId="72B131AE"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2.54</w:t>
            </w:r>
          </w:p>
        </w:tc>
        <w:tc>
          <w:tcPr>
            <w:tcW w:w="1000" w:type="dxa"/>
            <w:tcBorders>
              <w:top w:val="nil"/>
              <w:left w:val="single" w:sz="4" w:space="0" w:color="auto"/>
              <w:bottom w:val="single" w:sz="4" w:space="0" w:color="auto"/>
              <w:right w:val="single" w:sz="4" w:space="0" w:color="auto"/>
            </w:tcBorders>
            <w:noWrap/>
            <w:vAlign w:val="center"/>
            <w:hideMark/>
          </w:tcPr>
          <w:p w14:paraId="12CBD88D" w14:textId="77777777" w:rsidR="00DC1189" w:rsidRPr="00DC1189" w:rsidRDefault="00DC1189" w:rsidP="00DC1189">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39.5</w:t>
            </w:r>
          </w:p>
        </w:tc>
        <w:tc>
          <w:tcPr>
            <w:tcW w:w="1340" w:type="dxa"/>
            <w:tcBorders>
              <w:top w:val="nil"/>
              <w:left w:val="single" w:sz="4" w:space="0" w:color="auto"/>
              <w:bottom w:val="single" w:sz="4" w:space="0" w:color="auto"/>
              <w:right w:val="single" w:sz="4" w:space="0" w:color="auto"/>
            </w:tcBorders>
            <w:noWrap/>
            <w:vAlign w:val="center"/>
            <w:hideMark/>
          </w:tcPr>
          <w:p w14:paraId="313F41E9" w14:textId="115B1798" w:rsidR="00DC1189" w:rsidRPr="00DC1189" w:rsidRDefault="0040662B" w:rsidP="00DC1189">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51.94 ₪ </w:t>
            </w:r>
          </w:p>
        </w:tc>
        <w:tc>
          <w:tcPr>
            <w:tcW w:w="1660" w:type="dxa"/>
            <w:tcBorders>
              <w:top w:val="nil"/>
              <w:left w:val="single" w:sz="4" w:space="0" w:color="auto"/>
              <w:bottom w:val="single" w:sz="4" w:space="0" w:color="auto"/>
              <w:right w:val="single" w:sz="4" w:space="0" w:color="auto"/>
            </w:tcBorders>
            <w:noWrap/>
            <w:vAlign w:val="center"/>
            <w:hideMark/>
          </w:tcPr>
          <w:p w14:paraId="62D05352" w14:textId="2BC014F6" w:rsidR="00DC1189" w:rsidRPr="00DC1189" w:rsidRDefault="00DC1189"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 xml:space="preserve">   </w:t>
            </w:r>
            <w:r w:rsidR="0040662B">
              <w:rPr>
                <w:rFonts w:ascii="David" w:hAnsi="David" w:hint="cs"/>
                <w:color w:val="000000"/>
                <w:rtl/>
              </w:rPr>
              <w:t xml:space="preserve">₪ </w:t>
            </w:r>
            <w:r w:rsidRPr="00DC1189">
              <w:rPr>
                <w:rFonts w:ascii="David" w:hAnsi="David"/>
                <w:color w:val="000000"/>
              </w:rPr>
              <w:t xml:space="preserve"> 132.01</w:t>
            </w:r>
          </w:p>
        </w:tc>
        <w:tc>
          <w:tcPr>
            <w:tcW w:w="2380" w:type="dxa"/>
            <w:tcBorders>
              <w:top w:val="nil"/>
              <w:left w:val="single" w:sz="4" w:space="0" w:color="auto"/>
              <w:bottom w:val="single" w:sz="4" w:space="0" w:color="auto"/>
              <w:right w:val="single" w:sz="4" w:space="0" w:color="auto"/>
            </w:tcBorders>
            <w:noWrap/>
            <w:vAlign w:val="center"/>
            <w:hideMark/>
          </w:tcPr>
          <w:p w14:paraId="00F175E7" w14:textId="35D05C71" w:rsidR="00DC1189" w:rsidRPr="00DC1189" w:rsidRDefault="0040662B" w:rsidP="00DC1189">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w:t>
            </w:r>
            <w:r w:rsidR="00DC1189" w:rsidRPr="00DC1189">
              <w:rPr>
                <w:rFonts w:ascii="David" w:hAnsi="David"/>
                <w:color w:val="000000"/>
              </w:rPr>
              <w:t xml:space="preserve">161.06 </w:t>
            </w:r>
          </w:p>
        </w:tc>
      </w:tr>
      <w:tr w:rsidR="00DC1189" w:rsidRPr="00DC1189" w14:paraId="6EB47B92"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4C6DC831" w14:textId="77777777" w:rsidR="00DC1189" w:rsidRPr="00DC1189" w:rsidRDefault="00DC1189" w:rsidP="00DC1189">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 לקויות</w:t>
            </w:r>
          </w:p>
        </w:tc>
        <w:tc>
          <w:tcPr>
            <w:tcW w:w="1134" w:type="dxa"/>
            <w:tcBorders>
              <w:top w:val="nil"/>
              <w:left w:val="single" w:sz="4" w:space="0" w:color="auto"/>
              <w:bottom w:val="single" w:sz="4" w:space="0" w:color="auto"/>
              <w:right w:val="single" w:sz="4" w:space="0" w:color="auto"/>
            </w:tcBorders>
            <w:vAlign w:val="center"/>
            <w:hideMark/>
          </w:tcPr>
          <w:p w14:paraId="2AA5EAF3"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1.5</w:t>
            </w:r>
          </w:p>
        </w:tc>
        <w:tc>
          <w:tcPr>
            <w:tcW w:w="1540" w:type="dxa"/>
            <w:tcBorders>
              <w:top w:val="nil"/>
              <w:left w:val="single" w:sz="4" w:space="0" w:color="auto"/>
              <w:bottom w:val="single" w:sz="4" w:space="0" w:color="auto"/>
              <w:right w:val="single" w:sz="4" w:space="0" w:color="auto"/>
            </w:tcBorders>
            <w:vAlign w:val="center"/>
            <w:hideMark/>
          </w:tcPr>
          <w:p w14:paraId="3A333C60"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1.875</w:t>
            </w:r>
          </w:p>
        </w:tc>
        <w:tc>
          <w:tcPr>
            <w:tcW w:w="1420" w:type="dxa"/>
            <w:tcBorders>
              <w:top w:val="nil"/>
              <w:left w:val="single" w:sz="4" w:space="0" w:color="auto"/>
              <w:bottom w:val="single" w:sz="4" w:space="0" w:color="auto"/>
              <w:right w:val="single" w:sz="4" w:space="0" w:color="auto"/>
            </w:tcBorders>
            <w:vAlign w:val="center"/>
            <w:hideMark/>
          </w:tcPr>
          <w:p w14:paraId="5AA00F62"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2.38</w:t>
            </w:r>
          </w:p>
        </w:tc>
        <w:tc>
          <w:tcPr>
            <w:tcW w:w="1191" w:type="dxa"/>
            <w:tcBorders>
              <w:top w:val="nil"/>
              <w:left w:val="single" w:sz="4" w:space="0" w:color="auto"/>
              <w:bottom w:val="single" w:sz="4" w:space="0" w:color="auto"/>
              <w:right w:val="single" w:sz="4" w:space="0" w:color="auto"/>
            </w:tcBorders>
            <w:vAlign w:val="center"/>
            <w:hideMark/>
          </w:tcPr>
          <w:p w14:paraId="497AFAA4" w14:textId="77777777" w:rsidR="00DC1189" w:rsidRPr="00DC1189" w:rsidRDefault="00DC1189" w:rsidP="00DC1189">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2.54</w:t>
            </w:r>
          </w:p>
        </w:tc>
        <w:tc>
          <w:tcPr>
            <w:tcW w:w="1000" w:type="dxa"/>
            <w:tcBorders>
              <w:top w:val="nil"/>
              <w:left w:val="single" w:sz="4" w:space="0" w:color="auto"/>
              <w:bottom w:val="single" w:sz="4" w:space="0" w:color="auto"/>
              <w:right w:val="single" w:sz="4" w:space="0" w:color="auto"/>
            </w:tcBorders>
            <w:noWrap/>
            <w:vAlign w:val="center"/>
            <w:hideMark/>
          </w:tcPr>
          <w:p w14:paraId="0DEE4FD4" w14:textId="77777777" w:rsidR="00DC1189" w:rsidRPr="00DC1189" w:rsidRDefault="00DC1189" w:rsidP="00DC1189">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42.6</w:t>
            </w:r>
          </w:p>
        </w:tc>
        <w:tc>
          <w:tcPr>
            <w:tcW w:w="1340" w:type="dxa"/>
            <w:tcBorders>
              <w:top w:val="nil"/>
              <w:left w:val="single" w:sz="4" w:space="0" w:color="auto"/>
              <w:bottom w:val="single" w:sz="4" w:space="0" w:color="auto"/>
              <w:right w:val="single" w:sz="4" w:space="0" w:color="auto"/>
            </w:tcBorders>
            <w:noWrap/>
            <w:vAlign w:val="center"/>
            <w:hideMark/>
          </w:tcPr>
          <w:p w14:paraId="0A794139" w14:textId="33764FC7" w:rsidR="00DC1189"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55.28 ₪ </w:t>
            </w:r>
          </w:p>
        </w:tc>
        <w:tc>
          <w:tcPr>
            <w:tcW w:w="1660" w:type="dxa"/>
            <w:tcBorders>
              <w:top w:val="nil"/>
              <w:left w:val="single" w:sz="4" w:space="0" w:color="auto"/>
              <w:bottom w:val="single" w:sz="4" w:space="0" w:color="auto"/>
              <w:right w:val="single" w:sz="4" w:space="0" w:color="auto"/>
            </w:tcBorders>
            <w:noWrap/>
            <w:vAlign w:val="center"/>
            <w:hideMark/>
          </w:tcPr>
          <w:p w14:paraId="68C7ECF0" w14:textId="3470220E" w:rsidR="00DC1189" w:rsidRPr="00DC1189" w:rsidRDefault="00DC1189" w:rsidP="00DC1189">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 xml:space="preserve">  </w:t>
            </w:r>
            <w:r w:rsidR="0040662B">
              <w:rPr>
                <w:rFonts w:ascii="David" w:hAnsi="David" w:hint="cs"/>
                <w:color w:val="000000"/>
                <w:rtl/>
              </w:rPr>
              <w:t xml:space="preserve">₪ </w:t>
            </w:r>
            <w:r w:rsidRPr="00DC1189">
              <w:rPr>
                <w:rFonts w:ascii="David" w:hAnsi="David"/>
                <w:color w:val="000000"/>
              </w:rPr>
              <w:t xml:space="preserve"> 140.49 </w:t>
            </w:r>
          </w:p>
        </w:tc>
        <w:tc>
          <w:tcPr>
            <w:tcW w:w="2380" w:type="dxa"/>
            <w:tcBorders>
              <w:top w:val="nil"/>
              <w:left w:val="single" w:sz="4" w:space="0" w:color="auto"/>
              <w:bottom w:val="single" w:sz="4" w:space="0" w:color="auto"/>
              <w:right w:val="single" w:sz="4" w:space="0" w:color="auto"/>
            </w:tcBorders>
            <w:noWrap/>
            <w:vAlign w:val="center"/>
            <w:hideMark/>
          </w:tcPr>
          <w:p w14:paraId="31D25FDD" w14:textId="4A45B712" w:rsidR="00DC1189" w:rsidRPr="00DC1189" w:rsidRDefault="0040662B" w:rsidP="00DC1189">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w:t>
            </w:r>
            <w:r w:rsidR="00DC1189" w:rsidRPr="00DC1189">
              <w:rPr>
                <w:rFonts w:ascii="David" w:hAnsi="David"/>
                <w:color w:val="000000"/>
              </w:rPr>
              <w:t xml:space="preserve">171.40 </w:t>
            </w:r>
          </w:p>
        </w:tc>
      </w:tr>
      <w:tr w:rsidR="0040662B" w:rsidRPr="00DC1189" w14:paraId="2D0C075C"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1CF58B86"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w:t>
            </w:r>
          </w:p>
        </w:tc>
        <w:tc>
          <w:tcPr>
            <w:tcW w:w="1134" w:type="dxa"/>
            <w:tcBorders>
              <w:top w:val="nil"/>
              <w:left w:val="single" w:sz="4" w:space="0" w:color="auto"/>
              <w:bottom w:val="single" w:sz="4" w:space="0" w:color="auto"/>
              <w:right w:val="single" w:sz="4" w:space="0" w:color="auto"/>
            </w:tcBorders>
            <w:vAlign w:val="center"/>
            <w:hideMark/>
          </w:tcPr>
          <w:p w14:paraId="12F65459"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2</w:t>
            </w:r>
          </w:p>
        </w:tc>
        <w:tc>
          <w:tcPr>
            <w:tcW w:w="1540" w:type="dxa"/>
            <w:tcBorders>
              <w:top w:val="nil"/>
              <w:left w:val="single" w:sz="4" w:space="0" w:color="auto"/>
              <w:bottom w:val="single" w:sz="4" w:space="0" w:color="auto"/>
              <w:right w:val="single" w:sz="4" w:space="0" w:color="auto"/>
            </w:tcBorders>
            <w:vAlign w:val="center"/>
            <w:hideMark/>
          </w:tcPr>
          <w:p w14:paraId="0F0E8472"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2.5</w:t>
            </w:r>
          </w:p>
        </w:tc>
        <w:tc>
          <w:tcPr>
            <w:tcW w:w="1420" w:type="dxa"/>
            <w:tcBorders>
              <w:top w:val="nil"/>
              <w:left w:val="single" w:sz="4" w:space="0" w:color="auto"/>
              <w:bottom w:val="single" w:sz="4" w:space="0" w:color="auto"/>
              <w:right w:val="single" w:sz="4" w:space="0" w:color="auto"/>
            </w:tcBorders>
            <w:vAlign w:val="center"/>
            <w:hideMark/>
          </w:tcPr>
          <w:p w14:paraId="3AFBC00A"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3.00</w:t>
            </w:r>
          </w:p>
        </w:tc>
        <w:tc>
          <w:tcPr>
            <w:tcW w:w="1191" w:type="dxa"/>
            <w:tcBorders>
              <w:top w:val="nil"/>
              <w:left w:val="single" w:sz="4" w:space="0" w:color="auto"/>
              <w:bottom w:val="single" w:sz="4" w:space="0" w:color="auto"/>
              <w:right w:val="single" w:sz="4" w:space="0" w:color="auto"/>
            </w:tcBorders>
            <w:vAlign w:val="center"/>
            <w:hideMark/>
          </w:tcPr>
          <w:p w14:paraId="67030311"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3.17</w:t>
            </w:r>
          </w:p>
        </w:tc>
        <w:tc>
          <w:tcPr>
            <w:tcW w:w="1000" w:type="dxa"/>
            <w:tcBorders>
              <w:top w:val="nil"/>
              <w:left w:val="single" w:sz="4" w:space="0" w:color="auto"/>
              <w:bottom w:val="single" w:sz="4" w:space="0" w:color="auto"/>
              <w:right w:val="single" w:sz="4" w:space="0" w:color="auto"/>
            </w:tcBorders>
            <w:noWrap/>
            <w:vAlign w:val="center"/>
            <w:hideMark/>
          </w:tcPr>
          <w:p w14:paraId="79998F4B"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39.5</w:t>
            </w:r>
          </w:p>
        </w:tc>
        <w:tc>
          <w:tcPr>
            <w:tcW w:w="1340" w:type="dxa"/>
            <w:tcBorders>
              <w:top w:val="nil"/>
              <w:left w:val="single" w:sz="4" w:space="0" w:color="auto"/>
              <w:bottom w:val="single" w:sz="4" w:space="0" w:color="auto"/>
              <w:right w:val="single" w:sz="4" w:space="0" w:color="auto"/>
            </w:tcBorders>
            <w:noWrap/>
            <w:vAlign w:val="center"/>
            <w:hideMark/>
          </w:tcPr>
          <w:p w14:paraId="131B3493" w14:textId="7B0431AB"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51.94 ₪ </w:t>
            </w:r>
          </w:p>
        </w:tc>
        <w:tc>
          <w:tcPr>
            <w:tcW w:w="1660" w:type="dxa"/>
            <w:tcBorders>
              <w:top w:val="nil"/>
              <w:left w:val="single" w:sz="4" w:space="0" w:color="auto"/>
              <w:bottom w:val="single" w:sz="4" w:space="0" w:color="auto"/>
              <w:right w:val="single" w:sz="4" w:space="0" w:color="auto"/>
            </w:tcBorders>
            <w:noWrap/>
            <w:vAlign w:val="center"/>
            <w:hideMark/>
          </w:tcPr>
          <w:p w14:paraId="15BC967D" w14:textId="2627AB8A"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164.48 </w:t>
            </w:r>
          </w:p>
        </w:tc>
        <w:tc>
          <w:tcPr>
            <w:tcW w:w="2380" w:type="dxa"/>
            <w:tcBorders>
              <w:top w:val="nil"/>
              <w:left w:val="single" w:sz="4" w:space="0" w:color="auto"/>
              <w:bottom w:val="single" w:sz="4" w:space="0" w:color="auto"/>
              <w:right w:val="single" w:sz="4" w:space="0" w:color="auto"/>
            </w:tcBorders>
            <w:noWrap/>
            <w:vAlign w:val="center"/>
            <w:hideMark/>
          </w:tcPr>
          <w:p w14:paraId="584A14C7" w14:textId="29D7F3FE"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200.66 </w:t>
            </w:r>
          </w:p>
        </w:tc>
      </w:tr>
      <w:tr w:rsidR="0040662B" w:rsidRPr="00DC1189" w14:paraId="141A7DF3"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418331EF"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 לקויות</w:t>
            </w:r>
          </w:p>
        </w:tc>
        <w:tc>
          <w:tcPr>
            <w:tcW w:w="1134" w:type="dxa"/>
            <w:tcBorders>
              <w:top w:val="nil"/>
              <w:left w:val="single" w:sz="4" w:space="0" w:color="auto"/>
              <w:bottom w:val="single" w:sz="4" w:space="0" w:color="auto"/>
              <w:right w:val="single" w:sz="4" w:space="0" w:color="auto"/>
            </w:tcBorders>
            <w:vAlign w:val="center"/>
            <w:hideMark/>
          </w:tcPr>
          <w:p w14:paraId="611F6BAC"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2</w:t>
            </w:r>
          </w:p>
        </w:tc>
        <w:tc>
          <w:tcPr>
            <w:tcW w:w="1540" w:type="dxa"/>
            <w:tcBorders>
              <w:top w:val="nil"/>
              <w:left w:val="single" w:sz="4" w:space="0" w:color="auto"/>
              <w:bottom w:val="single" w:sz="4" w:space="0" w:color="auto"/>
              <w:right w:val="single" w:sz="4" w:space="0" w:color="auto"/>
            </w:tcBorders>
            <w:vAlign w:val="center"/>
            <w:hideMark/>
          </w:tcPr>
          <w:p w14:paraId="0D729B20"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2.5</w:t>
            </w:r>
          </w:p>
        </w:tc>
        <w:tc>
          <w:tcPr>
            <w:tcW w:w="1420" w:type="dxa"/>
            <w:tcBorders>
              <w:top w:val="nil"/>
              <w:left w:val="single" w:sz="4" w:space="0" w:color="auto"/>
              <w:bottom w:val="single" w:sz="4" w:space="0" w:color="auto"/>
              <w:right w:val="single" w:sz="4" w:space="0" w:color="auto"/>
            </w:tcBorders>
            <w:vAlign w:val="center"/>
            <w:hideMark/>
          </w:tcPr>
          <w:p w14:paraId="00B5D4D9"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3.00</w:t>
            </w:r>
          </w:p>
        </w:tc>
        <w:tc>
          <w:tcPr>
            <w:tcW w:w="1191" w:type="dxa"/>
            <w:tcBorders>
              <w:top w:val="nil"/>
              <w:left w:val="single" w:sz="4" w:space="0" w:color="auto"/>
              <w:bottom w:val="single" w:sz="4" w:space="0" w:color="auto"/>
              <w:right w:val="single" w:sz="4" w:space="0" w:color="auto"/>
            </w:tcBorders>
            <w:vAlign w:val="center"/>
            <w:hideMark/>
          </w:tcPr>
          <w:p w14:paraId="5AB3417A"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3.17</w:t>
            </w:r>
          </w:p>
        </w:tc>
        <w:tc>
          <w:tcPr>
            <w:tcW w:w="1000" w:type="dxa"/>
            <w:tcBorders>
              <w:top w:val="nil"/>
              <w:left w:val="single" w:sz="4" w:space="0" w:color="auto"/>
              <w:bottom w:val="single" w:sz="4" w:space="0" w:color="auto"/>
              <w:right w:val="single" w:sz="4" w:space="0" w:color="auto"/>
            </w:tcBorders>
            <w:noWrap/>
            <w:vAlign w:val="center"/>
            <w:hideMark/>
          </w:tcPr>
          <w:p w14:paraId="29E3CB73"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42.6</w:t>
            </w:r>
          </w:p>
        </w:tc>
        <w:tc>
          <w:tcPr>
            <w:tcW w:w="1340" w:type="dxa"/>
            <w:tcBorders>
              <w:top w:val="nil"/>
              <w:left w:val="single" w:sz="4" w:space="0" w:color="auto"/>
              <w:bottom w:val="single" w:sz="4" w:space="0" w:color="auto"/>
              <w:right w:val="single" w:sz="4" w:space="0" w:color="auto"/>
            </w:tcBorders>
            <w:noWrap/>
            <w:vAlign w:val="center"/>
            <w:hideMark/>
          </w:tcPr>
          <w:p w14:paraId="2300CFD3" w14:textId="6FC0AD43"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55.28 ₪ </w:t>
            </w:r>
          </w:p>
        </w:tc>
        <w:tc>
          <w:tcPr>
            <w:tcW w:w="1660" w:type="dxa"/>
            <w:tcBorders>
              <w:top w:val="nil"/>
              <w:left w:val="single" w:sz="4" w:space="0" w:color="auto"/>
              <w:bottom w:val="single" w:sz="4" w:space="0" w:color="auto"/>
              <w:right w:val="single" w:sz="4" w:space="0" w:color="auto"/>
            </w:tcBorders>
            <w:noWrap/>
            <w:vAlign w:val="center"/>
            <w:hideMark/>
          </w:tcPr>
          <w:p w14:paraId="71318B58" w14:textId="14DDB94B"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175.04 </w:t>
            </w:r>
          </w:p>
        </w:tc>
        <w:tc>
          <w:tcPr>
            <w:tcW w:w="2380" w:type="dxa"/>
            <w:tcBorders>
              <w:top w:val="nil"/>
              <w:left w:val="single" w:sz="4" w:space="0" w:color="auto"/>
              <w:bottom w:val="single" w:sz="4" w:space="0" w:color="auto"/>
              <w:right w:val="single" w:sz="4" w:space="0" w:color="auto"/>
            </w:tcBorders>
            <w:noWrap/>
            <w:vAlign w:val="center"/>
            <w:hideMark/>
          </w:tcPr>
          <w:p w14:paraId="7E72C5C8" w14:textId="58456AE0"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213.55 </w:t>
            </w:r>
          </w:p>
        </w:tc>
      </w:tr>
      <w:tr w:rsidR="0040662B" w:rsidRPr="00DC1189" w14:paraId="0C4912B5"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575E8328"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w:t>
            </w:r>
          </w:p>
        </w:tc>
        <w:tc>
          <w:tcPr>
            <w:tcW w:w="1134" w:type="dxa"/>
            <w:tcBorders>
              <w:top w:val="nil"/>
              <w:left w:val="single" w:sz="4" w:space="0" w:color="auto"/>
              <w:bottom w:val="single" w:sz="4" w:space="0" w:color="auto"/>
              <w:right w:val="single" w:sz="4" w:space="0" w:color="auto"/>
            </w:tcBorders>
            <w:vAlign w:val="center"/>
            <w:hideMark/>
          </w:tcPr>
          <w:p w14:paraId="5FDA71FE"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2.5</w:t>
            </w:r>
          </w:p>
        </w:tc>
        <w:tc>
          <w:tcPr>
            <w:tcW w:w="1540" w:type="dxa"/>
            <w:tcBorders>
              <w:top w:val="nil"/>
              <w:left w:val="single" w:sz="4" w:space="0" w:color="auto"/>
              <w:bottom w:val="single" w:sz="4" w:space="0" w:color="auto"/>
              <w:right w:val="single" w:sz="4" w:space="0" w:color="auto"/>
            </w:tcBorders>
            <w:vAlign w:val="center"/>
            <w:hideMark/>
          </w:tcPr>
          <w:p w14:paraId="5A53FCA8"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3.125</w:t>
            </w:r>
          </w:p>
        </w:tc>
        <w:tc>
          <w:tcPr>
            <w:tcW w:w="1420" w:type="dxa"/>
            <w:tcBorders>
              <w:top w:val="nil"/>
              <w:left w:val="single" w:sz="4" w:space="0" w:color="auto"/>
              <w:bottom w:val="single" w:sz="4" w:space="0" w:color="auto"/>
              <w:right w:val="single" w:sz="4" w:space="0" w:color="auto"/>
            </w:tcBorders>
            <w:vAlign w:val="center"/>
            <w:hideMark/>
          </w:tcPr>
          <w:p w14:paraId="63109BA3"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3.63</w:t>
            </w:r>
          </w:p>
        </w:tc>
        <w:tc>
          <w:tcPr>
            <w:tcW w:w="1191" w:type="dxa"/>
            <w:tcBorders>
              <w:top w:val="nil"/>
              <w:left w:val="single" w:sz="4" w:space="0" w:color="auto"/>
              <w:bottom w:val="single" w:sz="4" w:space="0" w:color="auto"/>
              <w:right w:val="single" w:sz="4" w:space="0" w:color="auto"/>
            </w:tcBorders>
            <w:vAlign w:val="center"/>
            <w:hideMark/>
          </w:tcPr>
          <w:p w14:paraId="0F2F978E"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3.79</w:t>
            </w:r>
          </w:p>
        </w:tc>
        <w:tc>
          <w:tcPr>
            <w:tcW w:w="1000" w:type="dxa"/>
            <w:tcBorders>
              <w:top w:val="nil"/>
              <w:left w:val="single" w:sz="4" w:space="0" w:color="auto"/>
              <w:bottom w:val="single" w:sz="4" w:space="0" w:color="auto"/>
              <w:right w:val="single" w:sz="4" w:space="0" w:color="auto"/>
            </w:tcBorders>
            <w:noWrap/>
            <w:vAlign w:val="center"/>
            <w:hideMark/>
          </w:tcPr>
          <w:p w14:paraId="2FD5E62C"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39.5</w:t>
            </w:r>
          </w:p>
        </w:tc>
        <w:tc>
          <w:tcPr>
            <w:tcW w:w="1340" w:type="dxa"/>
            <w:tcBorders>
              <w:top w:val="nil"/>
              <w:left w:val="single" w:sz="4" w:space="0" w:color="auto"/>
              <w:bottom w:val="single" w:sz="4" w:space="0" w:color="auto"/>
              <w:right w:val="single" w:sz="4" w:space="0" w:color="auto"/>
            </w:tcBorders>
            <w:noWrap/>
            <w:vAlign w:val="center"/>
            <w:hideMark/>
          </w:tcPr>
          <w:p w14:paraId="3BEBF9AE" w14:textId="6BB00343"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51.94 ₪ </w:t>
            </w:r>
          </w:p>
        </w:tc>
        <w:tc>
          <w:tcPr>
            <w:tcW w:w="1660" w:type="dxa"/>
            <w:tcBorders>
              <w:top w:val="nil"/>
              <w:left w:val="single" w:sz="4" w:space="0" w:color="auto"/>
              <w:bottom w:val="single" w:sz="4" w:space="0" w:color="auto"/>
              <w:right w:val="single" w:sz="4" w:space="0" w:color="auto"/>
            </w:tcBorders>
            <w:noWrap/>
            <w:vAlign w:val="center"/>
            <w:hideMark/>
          </w:tcPr>
          <w:p w14:paraId="66D65DED" w14:textId="6036431D"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196.94 </w:t>
            </w:r>
          </w:p>
        </w:tc>
        <w:tc>
          <w:tcPr>
            <w:tcW w:w="2380" w:type="dxa"/>
            <w:tcBorders>
              <w:top w:val="nil"/>
              <w:left w:val="single" w:sz="4" w:space="0" w:color="auto"/>
              <w:bottom w:val="single" w:sz="4" w:space="0" w:color="auto"/>
              <w:right w:val="single" w:sz="4" w:space="0" w:color="auto"/>
            </w:tcBorders>
            <w:noWrap/>
            <w:vAlign w:val="center"/>
            <w:hideMark/>
          </w:tcPr>
          <w:p w14:paraId="121D6219" w14:textId="31748D59"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240.26 </w:t>
            </w:r>
          </w:p>
        </w:tc>
      </w:tr>
      <w:tr w:rsidR="0040662B" w:rsidRPr="00DC1189" w14:paraId="1C36B468"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6A5F5104"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 לקויות</w:t>
            </w:r>
          </w:p>
        </w:tc>
        <w:tc>
          <w:tcPr>
            <w:tcW w:w="1134" w:type="dxa"/>
            <w:tcBorders>
              <w:top w:val="nil"/>
              <w:left w:val="single" w:sz="4" w:space="0" w:color="auto"/>
              <w:bottom w:val="single" w:sz="4" w:space="0" w:color="auto"/>
              <w:right w:val="single" w:sz="4" w:space="0" w:color="auto"/>
            </w:tcBorders>
            <w:vAlign w:val="center"/>
            <w:hideMark/>
          </w:tcPr>
          <w:p w14:paraId="65B3E72F"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2.5</w:t>
            </w:r>
          </w:p>
        </w:tc>
        <w:tc>
          <w:tcPr>
            <w:tcW w:w="1540" w:type="dxa"/>
            <w:tcBorders>
              <w:top w:val="nil"/>
              <w:left w:val="single" w:sz="4" w:space="0" w:color="auto"/>
              <w:bottom w:val="single" w:sz="4" w:space="0" w:color="auto"/>
              <w:right w:val="single" w:sz="4" w:space="0" w:color="auto"/>
            </w:tcBorders>
            <w:vAlign w:val="center"/>
            <w:hideMark/>
          </w:tcPr>
          <w:p w14:paraId="41B8E305"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3.125</w:t>
            </w:r>
          </w:p>
        </w:tc>
        <w:tc>
          <w:tcPr>
            <w:tcW w:w="1420" w:type="dxa"/>
            <w:tcBorders>
              <w:top w:val="nil"/>
              <w:left w:val="single" w:sz="4" w:space="0" w:color="auto"/>
              <w:bottom w:val="single" w:sz="4" w:space="0" w:color="auto"/>
              <w:right w:val="single" w:sz="4" w:space="0" w:color="auto"/>
            </w:tcBorders>
            <w:vAlign w:val="center"/>
            <w:hideMark/>
          </w:tcPr>
          <w:p w14:paraId="6CEA14B3"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3.63</w:t>
            </w:r>
          </w:p>
        </w:tc>
        <w:tc>
          <w:tcPr>
            <w:tcW w:w="1191" w:type="dxa"/>
            <w:tcBorders>
              <w:top w:val="nil"/>
              <w:left w:val="single" w:sz="4" w:space="0" w:color="auto"/>
              <w:bottom w:val="single" w:sz="4" w:space="0" w:color="auto"/>
              <w:right w:val="single" w:sz="4" w:space="0" w:color="auto"/>
            </w:tcBorders>
            <w:vAlign w:val="center"/>
            <w:hideMark/>
          </w:tcPr>
          <w:p w14:paraId="6B2907B8"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3.79</w:t>
            </w:r>
          </w:p>
        </w:tc>
        <w:tc>
          <w:tcPr>
            <w:tcW w:w="1000" w:type="dxa"/>
            <w:tcBorders>
              <w:top w:val="nil"/>
              <w:left w:val="single" w:sz="4" w:space="0" w:color="auto"/>
              <w:bottom w:val="single" w:sz="4" w:space="0" w:color="auto"/>
              <w:right w:val="single" w:sz="4" w:space="0" w:color="auto"/>
            </w:tcBorders>
            <w:noWrap/>
            <w:vAlign w:val="center"/>
            <w:hideMark/>
          </w:tcPr>
          <w:p w14:paraId="2019FEE1"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42.6</w:t>
            </w:r>
          </w:p>
        </w:tc>
        <w:tc>
          <w:tcPr>
            <w:tcW w:w="1340" w:type="dxa"/>
            <w:tcBorders>
              <w:top w:val="nil"/>
              <w:left w:val="single" w:sz="4" w:space="0" w:color="auto"/>
              <w:bottom w:val="single" w:sz="4" w:space="0" w:color="auto"/>
              <w:right w:val="single" w:sz="4" w:space="0" w:color="auto"/>
            </w:tcBorders>
            <w:noWrap/>
            <w:vAlign w:val="center"/>
            <w:hideMark/>
          </w:tcPr>
          <w:p w14:paraId="2053B9E8" w14:textId="18F89398"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55.28 ₪ </w:t>
            </w:r>
          </w:p>
        </w:tc>
        <w:tc>
          <w:tcPr>
            <w:tcW w:w="1660" w:type="dxa"/>
            <w:tcBorders>
              <w:top w:val="nil"/>
              <w:left w:val="single" w:sz="4" w:space="0" w:color="auto"/>
              <w:bottom w:val="single" w:sz="4" w:space="0" w:color="auto"/>
              <w:right w:val="single" w:sz="4" w:space="0" w:color="auto"/>
            </w:tcBorders>
            <w:noWrap/>
            <w:vAlign w:val="center"/>
            <w:hideMark/>
          </w:tcPr>
          <w:p w14:paraId="470FCDA7" w14:textId="2354C4D0"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209.58 </w:t>
            </w:r>
          </w:p>
        </w:tc>
        <w:tc>
          <w:tcPr>
            <w:tcW w:w="2380" w:type="dxa"/>
            <w:tcBorders>
              <w:top w:val="nil"/>
              <w:left w:val="single" w:sz="4" w:space="0" w:color="auto"/>
              <w:bottom w:val="single" w:sz="4" w:space="0" w:color="auto"/>
              <w:right w:val="single" w:sz="4" w:space="0" w:color="auto"/>
            </w:tcBorders>
            <w:noWrap/>
            <w:vAlign w:val="center"/>
            <w:hideMark/>
          </w:tcPr>
          <w:p w14:paraId="7D2C0131" w14:textId="6E8A08A6"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255.69 </w:t>
            </w:r>
          </w:p>
        </w:tc>
      </w:tr>
      <w:tr w:rsidR="0040662B" w:rsidRPr="00DC1189" w14:paraId="344451F2"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79B3BA24"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w:t>
            </w:r>
          </w:p>
        </w:tc>
        <w:tc>
          <w:tcPr>
            <w:tcW w:w="1134" w:type="dxa"/>
            <w:tcBorders>
              <w:top w:val="nil"/>
              <w:left w:val="single" w:sz="4" w:space="0" w:color="auto"/>
              <w:bottom w:val="single" w:sz="4" w:space="0" w:color="auto"/>
              <w:right w:val="single" w:sz="4" w:space="0" w:color="auto"/>
            </w:tcBorders>
            <w:vAlign w:val="center"/>
            <w:hideMark/>
          </w:tcPr>
          <w:p w14:paraId="7EF8F867"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3</w:t>
            </w:r>
          </w:p>
        </w:tc>
        <w:tc>
          <w:tcPr>
            <w:tcW w:w="1540" w:type="dxa"/>
            <w:tcBorders>
              <w:top w:val="nil"/>
              <w:left w:val="single" w:sz="4" w:space="0" w:color="auto"/>
              <w:bottom w:val="single" w:sz="4" w:space="0" w:color="auto"/>
              <w:right w:val="single" w:sz="4" w:space="0" w:color="auto"/>
            </w:tcBorders>
            <w:vAlign w:val="center"/>
            <w:hideMark/>
          </w:tcPr>
          <w:p w14:paraId="305E750A"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3.75</w:t>
            </w:r>
          </w:p>
        </w:tc>
        <w:tc>
          <w:tcPr>
            <w:tcW w:w="1420" w:type="dxa"/>
            <w:tcBorders>
              <w:top w:val="nil"/>
              <w:left w:val="single" w:sz="4" w:space="0" w:color="auto"/>
              <w:bottom w:val="single" w:sz="4" w:space="0" w:color="auto"/>
              <w:right w:val="single" w:sz="4" w:space="0" w:color="auto"/>
            </w:tcBorders>
            <w:vAlign w:val="center"/>
            <w:hideMark/>
          </w:tcPr>
          <w:p w14:paraId="32BCD095"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4.25</w:t>
            </w:r>
          </w:p>
        </w:tc>
        <w:tc>
          <w:tcPr>
            <w:tcW w:w="1191" w:type="dxa"/>
            <w:tcBorders>
              <w:top w:val="nil"/>
              <w:left w:val="single" w:sz="4" w:space="0" w:color="auto"/>
              <w:bottom w:val="single" w:sz="4" w:space="0" w:color="auto"/>
              <w:right w:val="single" w:sz="4" w:space="0" w:color="auto"/>
            </w:tcBorders>
            <w:vAlign w:val="center"/>
            <w:hideMark/>
          </w:tcPr>
          <w:p w14:paraId="109AB6B4"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4.42</w:t>
            </w:r>
          </w:p>
        </w:tc>
        <w:tc>
          <w:tcPr>
            <w:tcW w:w="1000" w:type="dxa"/>
            <w:tcBorders>
              <w:top w:val="nil"/>
              <w:left w:val="single" w:sz="4" w:space="0" w:color="auto"/>
              <w:bottom w:val="single" w:sz="4" w:space="0" w:color="auto"/>
              <w:right w:val="single" w:sz="4" w:space="0" w:color="auto"/>
            </w:tcBorders>
            <w:noWrap/>
            <w:vAlign w:val="center"/>
            <w:hideMark/>
          </w:tcPr>
          <w:p w14:paraId="1A5FD150"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39.5</w:t>
            </w:r>
          </w:p>
        </w:tc>
        <w:tc>
          <w:tcPr>
            <w:tcW w:w="1340" w:type="dxa"/>
            <w:tcBorders>
              <w:top w:val="nil"/>
              <w:left w:val="single" w:sz="4" w:space="0" w:color="auto"/>
              <w:bottom w:val="single" w:sz="4" w:space="0" w:color="auto"/>
              <w:right w:val="single" w:sz="4" w:space="0" w:color="auto"/>
            </w:tcBorders>
            <w:noWrap/>
            <w:vAlign w:val="center"/>
            <w:hideMark/>
          </w:tcPr>
          <w:p w14:paraId="68EDAD32" w14:textId="0B79B191"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51.94 ₪ </w:t>
            </w:r>
          </w:p>
        </w:tc>
        <w:tc>
          <w:tcPr>
            <w:tcW w:w="1660" w:type="dxa"/>
            <w:tcBorders>
              <w:top w:val="nil"/>
              <w:left w:val="single" w:sz="4" w:space="0" w:color="auto"/>
              <w:bottom w:val="single" w:sz="4" w:space="0" w:color="auto"/>
              <w:right w:val="single" w:sz="4" w:space="0" w:color="auto"/>
            </w:tcBorders>
            <w:noWrap/>
            <w:vAlign w:val="center"/>
            <w:hideMark/>
          </w:tcPr>
          <w:p w14:paraId="011A4DC8" w14:textId="0E98F2EF"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w:t>
            </w:r>
            <w:r w:rsidRPr="00DC1189">
              <w:rPr>
                <w:rFonts w:ascii="David" w:hAnsi="David"/>
                <w:color w:val="000000"/>
              </w:rPr>
              <w:t xml:space="preserve"> 229.40 </w:t>
            </w:r>
          </w:p>
        </w:tc>
        <w:tc>
          <w:tcPr>
            <w:tcW w:w="2380" w:type="dxa"/>
            <w:tcBorders>
              <w:top w:val="nil"/>
              <w:left w:val="single" w:sz="4" w:space="0" w:color="auto"/>
              <w:bottom w:val="single" w:sz="4" w:space="0" w:color="auto"/>
              <w:right w:val="single" w:sz="4" w:space="0" w:color="auto"/>
            </w:tcBorders>
            <w:noWrap/>
            <w:vAlign w:val="center"/>
            <w:hideMark/>
          </w:tcPr>
          <w:p w14:paraId="07F099AE" w14:textId="43129CF1"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279.87 </w:t>
            </w:r>
          </w:p>
        </w:tc>
      </w:tr>
      <w:tr w:rsidR="0040662B" w:rsidRPr="00DC1189" w14:paraId="124B589F"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3C08916C"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 לקויות</w:t>
            </w:r>
          </w:p>
        </w:tc>
        <w:tc>
          <w:tcPr>
            <w:tcW w:w="1134" w:type="dxa"/>
            <w:tcBorders>
              <w:top w:val="nil"/>
              <w:left w:val="single" w:sz="4" w:space="0" w:color="auto"/>
              <w:bottom w:val="single" w:sz="4" w:space="0" w:color="auto"/>
              <w:right w:val="single" w:sz="4" w:space="0" w:color="auto"/>
            </w:tcBorders>
            <w:vAlign w:val="center"/>
            <w:hideMark/>
          </w:tcPr>
          <w:p w14:paraId="2FBFB447"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3</w:t>
            </w:r>
          </w:p>
        </w:tc>
        <w:tc>
          <w:tcPr>
            <w:tcW w:w="1540" w:type="dxa"/>
            <w:tcBorders>
              <w:top w:val="nil"/>
              <w:left w:val="single" w:sz="4" w:space="0" w:color="auto"/>
              <w:bottom w:val="single" w:sz="4" w:space="0" w:color="auto"/>
              <w:right w:val="single" w:sz="4" w:space="0" w:color="auto"/>
            </w:tcBorders>
            <w:vAlign w:val="center"/>
            <w:hideMark/>
          </w:tcPr>
          <w:p w14:paraId="6873CBAD"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3.75</w:t>
            </w:r>
          </w:p>
        </w:tc>
        <w:tc>
          <w:tcPr>
            <w:tcW w:w="1420" w:type="dxa"/>
            <w:tcBorders>
              <w:top w:val="nil"/>
              <w:left w:val="single" w:sz="4" w:space="0" w:color="auto"/>
              <w:bottom w:val="single" w:sz="4" w:space="0" w:color="auto"/>
              <w:right w:val="single" w:sz="4" w:space="0" w:color="auto"/>
            </w:tcBorders>
            <w:vAlign w:val="center"/>
            <w:hideMark/>
          </w:tcPr>
          <w:p w14:paraId="3D599B6B"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4.25</w:t>
            </w:r>
          </w:p>
        </w:tc>
        <w:tc>
          <w:tcPr>
            <w:tcW w:w="1191" w:type="dxa"/>
            <w:tcBorders>
              <w:top w:val="nil"/>
              <w:left w:val="single" w:sz="4" w:space="0" w:color="auto"/>
              <w:bottom w:val="single" w:sz="4" w:space="0" w:color="auto"/>
              <w:right w:val="single" w:sz="4" w:space="0" w:color="auto"/>
            </w:tcBorders>
            <w:vAlign w:val="center"/>
            <w:hideMark/>
          </w:tcPr>
          <w:p w14:paraId="31AC1D1B"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4.42</w:t>
            </w:r>
          </w:p>
        </w:tc>
        <w:tc>
          <w:tcPr>
            <w:tcW w:w="1000" w:type="dxa"/>
            <w:tcBorders>
              <w:top w:val="nil"/>
              <w:left w:val="single" w:sz="4" w:space="0" w:color="auto"/>
              <w:bottom w:val="single" w:sz="4" w:space="0" w:color="auto"/>
              <w:right w:val="single" w:sz="4" w:space="0" w:color="auto"/>
            </w:tcBorders>
            <w:noWrap/>
            <w:vAlign w:val="center"/>
            <w:hideMark/>
          </w:tcPr>
          <w:p w14:paraId="32E5685B"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42.6</w:t>
            </w:r>
          </w:p>
        </w:tc>
        <w:tc>
          <w:tcPr>
            <w:tcW w:w="1340" w:type="dxa"/>
            <w:tcBorders>
              <w:top w:val="nil"/>
              <w:left w:val="single" w:sz="4" w:space="0" w:color="auto"/>
              <w:bottom w:val="single" w:sz="4" w:space="0" w:color="auto"/>
              <w:right w:val="single" w:sz="4" w:space="0" w:color="auto"/>
            </w:tcBorders>
            <w:noWrap/>
            <w:vAlign w:val="center"/>
            <w:hideMark/>
          </w:tcPr>
          <w:p w14:paraId="25E132D8" w14:textId="7DCDE591"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55.28 ₪ </w:t>
            </w:r>
          </w:p>
        </w:tc>
        <w:tc>
          <w:tcPr>
            <w:tcW w:w="1660" w:type="dxa"/>
            <w:tcBorders>
              <w:top w:val="nil"/>
              <w:left w:val="single" w:sz="4" w:space="0" w:color="auto"/>
              <w:bottom w:val="single" w:sz="4" w:space="0" w:color="auto"/>
              <w:right w:val="single" w:sz="4" w:space="0" w:color="auto"/>
            </w:tcBorders>
            <w:noWrap/>
            <w:vAlign w:val="center"/>
            <w:hideMark/>
          </w:tcPr>
          <w:p w14:paraId="4B683C65" w14:textId="751F0180"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244.13 </w:t>
            </w:r>
          </w:p>
        </w:tc>
        <w:tc>
          <w:tcPr>
            <w:tcW w:w="2380" w:type="dxa"/>
            <w:tcBorders>
              <w:top w:val="nil"/>
              <w:left w:val="single" w:sz="4" w:space="0" w:color="auto"/>
              <w:bottom w:val="single" w:sz="4" w:space="0" w:color="auto"/>
              <w:right w:val="single" w:sz="4" w:space="0" w:color="auto"/>
            </w:tcBorders>
            <w:noWrap/>
            <w:vAlign w:val="center"/>
            <w:hideMark/>
          </w:tcPr>
          <w:p w14:paraId="0821C33B" w14:textId="6806B5FD"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297.84 </w:t>
            </w:r>
          </w:p>
        </w:tc>
      </w:tr>
      <w:tr w:rsidR="0040662B" w:rsidRPr="00DC1189" w14:paraId="4EABEE11"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579E6D38"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w:t>
            </w:r>
          </w:p>
        </w:tc>
        <w:tc>
          <w:tcPr>
            <w:tcW w:w="1134" w:type="dxa"/>
            <w:tcBorders>
              <w:top w:val="nil"/>
              <w:left w:val="single" w:sz="4" w:space="0" w:color="auto"/>
              <w:bottom w:val="single" w:sz="4" w:space="0" w:color="auto"/>
              <w:right w:val="single" w:sz="4" w:space="0" w:color="auto"/>
            </w:tcBorders>
            <w:vAlign w:val="center"/>
            <w:hideMark/>
          </w:tcPr>
          <w:p w14:paraId="73D0D5D5"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4</w:t>
            </w:r>
          </w:p>
        </w:tc>
        <w:tc>
          <w:tcPr>
            <w:tcW w:w="1540" w:type="dxa"/>
            <w:tcBorders>
              <w:top w:val="nil"/>
              <w:left w:val="single" w:sz="4" w:space="0" w:color="auto"/>
              <w:bottom w:val="single" w:sz="4" w:space="0" w:color="auto"/>
              <w:right w:val="single" w:sz="4" w:space="0" w:color="auto"/>
            </w:tcBorders>
            <w:vAlign w:val="center"/>
            <w:hideMark/>
          </w:tcPr>
          <w:p w14:paraId="2DA83A13"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5</w:t>
            </w:r>
          </w:p>
        </w:tc>
        <w:tc>
          <w:tcPr>
            <w:tcW w:w="1420" w:type="dxa"/>
            <w:tcBorders>
              <w:top w:val="nil"/>
              <w:left w:val="single" w:sz="4" w:space="0" w:color="auto"/>
              <w:bottom w:val="single" w:sz="4" w:space="0" w:color="auto"/>
              <w:right w:val="single" w:sz="4" w:space="0" w:color="auto"/>
            </w:tcBorders>
            <w:vAlign w:val="center"/>
            <w:hideMark/>
          </w:tcPr>
          <w:p w14:paraId="29C8C1BF"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5.50</w:t>
            </w:r>
          </w:p>
        </w:tc>
        <w:tc>
          <w:tcPr>
            <w:tcW w:w="1191" w:type="dxa"/>
            <w:tcBorders>
              <w:top w:val="nil"/>
              <w:left w:val="single" w:sz="4" w:space="0" w:color="auto"/>
              <w:bottom w:val="single" w:sz="4" w:space="0" w:color="auto"/>
              <w:right w:val="single" w:sz="4" w:space="0" w:color="auto"/>
            </w:tcBorders>
            <w:vAlign w:val="center"/>
            <w:hideMark/>
          </w:tcPr>
          <w:p w14:paraId="15BD83DF"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5.67</w:t>
            </w:r>
          </w:p>
        </w:tc>
        <w:tc>
          <w:tcPr>
            <w:tcW w:w="1000" w:type="dxa"/>
            <w:tcBorders>
              <w:top w:val="nil"/>
              <w:left w:val="single" w:sz="4" w:space="0" w:color="auto"/>
              <w:bottom w:val="single" w:sz="4" w:space="0" w:color="auto"/>
              <w:right w:val="single" w:sz="4" w:space="0" w:color="auto"/>
            </w:tcBorders>
            <w:noWrap/>
            <w:vAlign w:val="center"/>
            <w:hideMark/>
          </w:tcPr>
          <w:p w14:paraId="2278C06E"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39.5</w:t>
            </w:r>
          </w:p>
        </w:tc>
        <w:tc>
          <w:tcPr>
            <w:tcW w:w="1340" w:type="dxa"/>
            <w:tcBorders>
              <w:top w:val="nil"/>
              <w:left w:val="single" w:sz="4" w:space="0" w:color="auto"/>
              <w:bottom w:val="single" w:sz="4" w:space="0" w:color="auto"/>
              <w:right w:val="single" w:sz="4" w:space="0" w:color="auto"/>
            </w:tcBorders>
            <w:noWrap/>
            <w:vAlign w:val="center"/>
            <w:hideMark/>
          </w:tcPr>
          <w:p w14:paraId="0D7AFB34" w14:textId="3182E4E3"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51.94 ₪ </w:t>
            </w:r>
          </w:p>
        </w:tc>
        <w:tc>
          <w:tcPr>
            <w:tcW w:w="1660" w:type="dxa"/>
            <w:tcBorders>
              <w:top w:val="nil"/>
              <w:left w:val="single" w:sz="4" w:space="0" w:color="auto"/>
              <w:bottom w:val="single" w:sz="4" w:space="0" w:color="auto"/>
              <w:right w:val="single" w:sz="4" w:space="0" w:color="auto"/>
            </w:tcBorders>
            <w:noWrap/>
            <w:vAlign w:val="center"/>
            <w:hideMark/>
          </w:tcPr>
          <w:p w14:paraId="4203B90E" w14:textId="5F0B4A65"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294.32 </w:t>
            </w:r>
          </w:p>
        </w:tc>
        <w:tc>
          <w:tcPr>
            <w:tcW w:w="2380" w:type="dxa"/>
            <w:tcBorders>
              <w:top w:val="nil"/>
              <w:left w:val="single" w:sz="4" w:space="0" w:color="auto"/>
              <w:bottom w:val="single" w:sz="4" w:space="0" w:color="auto"/>
              <w:right w:val="single" w:sz="4" w:space="0" w:color="auto"/>
            </w:tcBorders>
            <w:noWrap/>
            <w:vAlign w:val="center"/>
            <w:hideMark/>
          </w:tcPr>
          <w:p w14:paraId="43C0989F" w14:textId="61768E9B"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359.08 </w:t>
            </w:r>
          </w:p>
        </w:tc>
      </w:tr>
      <w:tr w:rsidR="0040662B" w:rsidRPr="00DC1189" w14:paraId="63C973CD" w14:textId="77777777" w:rsidTr="0040662B">
        <w:trPr>
          <w:trHeight w:val="375"/>
        </w:trPr>
        <w:tc>
          <w:tcPr>
            <w:tcW w:w="1820" w:type="dxa"/>
            <w:tcBorders>
              <w:top w:val="nil"/>
              <w:left w:val="single" w:sz="4" w:space="0" w:color="auto"/>
              <w:bottom w:val="single" w:sz="4" w:space="0" w:color="auto"/>
              <w:right w:val="single" w:sz="4" w:space="0" w:color="auto"/>
            </w:tcBorders>
            <w:vAlign w:val="center"/>
            <w:hideMark/>
          </w:tcPr>
          <w:p w14:paraId="34D8E801" w14:textId="77777777" w:rsidR="0040662B" w:rsidRPr="00DC1189" w:rsidRDefault="0040662B" w:rsidP="0040662B">
            <w:pPr>
              <w:overflowPunct/>
              <w:autoSpaceDE/>
              <w:autoSpaceDN/>
              <w:adjustRightInd/>
              <w:spacing w:line="240" w:lineRule="auto"/>
              <w:jc w:val="left"/>
              <w:textAlignment w:val="auto"/>
              <w:rPr>
                <w:rFonts w:ascii="David" w:hAnsi="David"/>
                <w:color w:val="000000"/>
              </w:rPr>
            </w:pPr>
            <w:r w:rsidRPr="00DC1189">
              <w:rPr>
                <w:rFonts w:ascii="David" w:hAnsi="David"/>
                <w:color w:val="000000"/>
                <w:rtl/>
              </w:rPr>
              <w:t>משגיח לקויות</w:t>
            </w:r>
          </w:p>
        </w:tc>
        <w:tc>
          <w:tcPr>
            <w:tcW w:w="1134" w:type="dxa"/>
            <w:tcBorders>
              <w:top w:val="nil"/>
              <w:left w:val="single" w:sz="4" w:space="0" w:color="auto"/>
              <w:bottom w:val="single" w:sz="4" w:space="0" w:color="auto"/>
              <w:right w:val="single" w:sz="4" w:space="0" w:color="auto"/>
            </w:tcBorders>
            <w:vAlign w:val="center"/>
            <w:hideMark/>
          </w:tcPr>
          <w:p w14:paraId="00494270"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tl/>
              </w:rPr>
            </w:pPr>
            <w:r w:rsidRPr="00DC1189">
              <w:rPr>
                <w:rFonts w:ascii="David" w:hAnsi="David"/>
                <w:color w:val="000000"/>
              </w:rPr>
              <w:t>4</w:t>
            </w:r>
          </w:p>
        </w:tc>
        <w:tc>
          <w:tcPr>
            <w:tcW w:w="1540" w:type="dxa"/>
            <w:tcBorders>
              <w:top w:val="nil"/>
              <w:left w:val="single" w:sz="4" w:space="0" w:color="auto"/>
              <w:bottom w:val="single" w:sz="4" w:space="0" w:color="auto"/>
              <w:right w:val="single" w:sz="4" w:space="0" w:color="auto"/>
            </w:tcBorders>
            <w:vAlign w:val="center"/>
            <w:hideMark/>
          </w:tcPr>
          <w:p w14:paraId="15866E86"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5</w:t>
            </w:r>
          </w:p>
        </w:tc>
        <w:tc>
          <w:tcPr>
            <w:tcW w:w="1420" w:type="dxa"/>
            <w:tcBorders>
              <w:top w:val="nil"/>
              <w:left w:val="single" w:sz="4" w:space="0" w:color="auto"/>
              <w:bottom w:val="single" w:sz="4" w:space="0" w:color="auto"/>
              <w:right w:val="single" w:sz="4" w:space="0" w:color="auto"/>
            </w:tcBorders>
            <w:vAlign w:val="center"/>
            <w:hideMark/>
          </w:tcPr>
          <w:p w14:paraId="614AC81F"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5.50</w:t>
            </w:r>
          </w:p>
        </w:tc>
        <w:tc>
          <w:tcPr>
            <w:tcW w:w="1191" w:type="dxa"/>
            <w:tcBorders>
              <w:top w:val="nil"/>
              <w:left w:val="single" w:sz="4" w:space="0" w:color="auto"/>
              <w:bottom w:val="single" w:sz="4" w:space="0" w:color="auto"/>
              <w:right w:val="single" w:sz="4" w:space="0" w:color="auto"/>
            </w:tcBorders>
            <w:vAlign w:val="center"/>
            <w:hideMark/>
          </w:tcPr>
          <w:p w14:paraId="0CEC3360" w14:textId="77777777" w:rsidR="0040662B" w:rsidRPr="00DC1189" w:rsidRDefault="0040662B" w:rsidP="0040662B">
            <w:pPr>
              <w:overflowPunct/>
              <w:autoSpaceDE/>
              <w:autoSpaceDN/>
              <w:bidi w:val="0"/>
              <w:adjustRightInd/>
              <w:spacing w:line="240" w:lineRule="auto"/>
              <w:jc w:val="right"/>
              <w:textAlignment w:val="auto"/>
              <w:rPr>
                <w:rFonts w:ascii="David" w:hAnsi="David"/>
                <w:color w:val="000000"/>
              </w:rPr>
            </w:pPr>
            <w:r w:rsidRPr="00DC1189">
              <w:rPr>
                <w:rFonts w:ascii="David" w:hAnsi="David"/>
                <w:color w:val="000000"/>
              </w:rPr>
              <w:t>5.67</w:t>
            </w:r>
          </w:p>
        </w:tc>
        <w:tc>
          <w:tcPr>
            <w:tcW w:w="1000" w:type="dxa"/>
            <w:tcBorders>
              <w:top w:val="nil"/>
              <w:left w:val="single" w:sz="4" w:space="0" w:color="auto"/>
              <w:bottom w:val="single" w:sz="4" w:space="0" w:color="auto"/>
              <w:right w:val="single" w:sz="4" w:space="0" w:color="auto"/>
            </w:tcBorders>
            <w:noWrap/>
            <w:vAlign w:val="center"/>
            <w:hideMark/>
          </w:tcPr>
          <w:p w14:paraId="5C7B94F5" w14:textId="77777777"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sidRPr="00DC1189">
              <w:rPr>
                <w:rFonts w:ascii="David" w:hAnsi="David"/>
                <w:color w:val="000000"/>
              </w:rPr>
              <w:t>42.6</w:t>
            </w:r>
          </w:p>
        </w:tc>
        <w:tc>
          <w:tcPr>
            <w:tcW w:w="1340" w:type="dxa"/>
            <w:tcBorders>
              <w:top w:val="nil"/>
              <w:left w:val="single" w:sz="4" w:space="0" w:color="auto"/>
              <w:bottom w:val="single" w:sz="4" w:space="0" w:color="auto"/>
              <w:right w:val="single" w:sz="4" w:space="0" w:color="auto"/>
            </w:tcBorders>
            <w:noWrap/>
            <w:vAlign w:val="center"/>
            <w:hideMark/>
          </w:tcPr>
          <w:p w14:paraId="0C0E65DB" w14:textId="0C4661DE" w:rsidR="0040662B" w:rsidRPr="00DC1189" w:rsidRDefault="0040662B" w:rsidP="0040662B">
            <w:pPr>
              <w:overflowPunct/>
              <w:autoSpaceDE/>
              <w:autoSpaceDN/>
              <w:adjustRightInd/>
              <w:spacing w:line="240" w:lineRule="auto"/>
              <w:jc w:val="center"/>
              <w:textAlignment w:val="auto"/>
              <w:rPr>
                <w:rFonts w:ascii="David" w:hAnsi="David"/>
                <w:color w:val="000000"/>
              </w:rPr>
            </w:pPr>
            <w:r>
              <w:rPr>
                <w:rFonts w:ascii="David" w:hAnsi="David" w:hint="cs"/>
                <w:color w:val="000000"/>
                <w:rtl/>
              </w:rPr>
              <w:t xml:space="preserve">55.28 ₪ </w:t>
            </w:r>
          </w:p>
        </w:tc>
        <w:tc>
          <w:tcPr>
            <w:tcW w:w="1660" w:type="dxa"/>
            <w:tcBorders>
              <w:top w:val="nil"/>
              <w:left w:val="single" w:sz="4" w:space="0" w:color="auto"/>
              <w:bottom w:val="single" w:sz="4" w:space="0" w:color="auto"/>
              <w:right w:val="single" w:sz="4" w:space="0" w:color="auto"/>
            </w:tcBorders>
            <w:noWrap/>
            <w:vAlign w:val="center"/>
            <w:hideMark/>
          </w:tcPr>
          <w:p w14:paraId="1F6636C9" w14:textId="47BFB2BE"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w:t>
            </w:r>
            <w:r w:rsidRPr="00DC1189">
              <w:rPr>
                <w:rFonts w:ascii="David" w:hAnsi="David"/>
                <w:color w:val="000000"/>
              </w:rPr>
              <w:t xml:space="preserve"> 313.23 </w:t>
            </w:r>
          </w:p>
        </w:tc>
        <w:tc>
          <w:tcPr>
            <w:tcW w:w="2380" w:type="dxa"/>
            <w:tcBorders>
              <w:top w:val="nil"/>
              <w:left w:val="single" w:sz="4" w:space="0" w:color="auto"/>
              <w:bottom w:val="single" w:sz="4" w:space="0" w:color="auto"/>
              <w:right w:val="single" w:sz="4" w:space="0" w:color="auto"/>
            </w:tcBorders>
            <w:noWrap/>
            <w:vAlign w:val="center"/>
            <w:hideMark/>
          </w:tcPr>
          <w:p w14:paraId="3F70C1D9" w14:textId="671317E3" w:rsidR="0040662B" w:rsidRPr="00DC1189" w:rsidRDefault="0040662B" w:rsidP="0040662B">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 xml:space="preserve"> ₪ </w:t>
            </w:r>
            <w:r w:rsidRPr="00DC1189">
              <w:rPr>
                <w:rFonts w:ascii="David" w:hAnsi="David"/>
                <w:color w:val="000000"/>
              </w:rPr>
              <w:t xml:space="preserve"> 382.14 </w:t>
            </w:r>
          </w:p>
        </w:tc>
      </w:tr>
    </w:tbl>
    <w:p w14:paraId="0F2B0513" w14:textId="77777777" w:rsidR="00DC1189" w:rsidRDefault="00DC1189" w:rsidP="00DC1189">
      <w:pPr>
        <w:spacing w:line="300" w:lineRule="atLeast"/>
        <w:ind w:left="5874" w:hanging="5874"/>
        <w:jc w:val="left"/>
        <w:rPr>
          <w:rFonts w:ascii="David" w:hAnsi="David"/>
          <w:b/>
          <w:bCs/>
          <w:sz w:val="26"/>
          <w:szCs w:val="26"/>
          <w:rtl/>
        </w:rPr>
      </w:pPr>
    </w:p>
    <w:p w14:paraId="04E43DAF" w14:textId="77777777" w:rsidR="0040662B" w:rsidRDefault="0040662B">
      <w:pPr>
        <w:overflowPunct/>
        <w:autoSpaceDE/>
        <w:autoSpaceDN/>
        <w:bidi w:val="0"/>
        <w:adjustRightInd/>
        <w:spacing w:line="240" w:lineRule="auto"/>
        <w:jc w:val="left"/>
        <w:textAlignment w:val="auto"/>
        <w:rPr>
          <w:rFonts w:ascii="David" w:hAnsi="David"/>
          <w:b/>
          <w:bCs/>
          <w:sz w:val="26"/>
          <w:szCs w:val="26"/>
          <w:rtl/>
        </w:rPr>
      </w:pPr>
      <w:r>
        <w:rPr>
          <w:rFonts w:ascii="David" w:hAnsi="David"/>
          <w:b/>
          <w:bCs/>
          <w:sz w:val="26"/>
          <w:szCs w:val="26"/>
          <w:rtl/>
        </w:rPr>
        <w:br w:type="page"/>
      </w:r>
    </w:p>
    <w:p w14:paraId="1F633212" w14:textId="7A82BEF2" w:rsidR="0040662B" w:rsidRDefault="0040662B" w:rsidP="0040662B">
      <w:pPr>
        <w:spacing w:line="300" w:lineRule="atLeast"/>
        <w:ind w:left="5874" w:hanging="5874"/>
        <w:jc w:val="left"/>
        <w:rPr>
          <w:rFonts w:ascii="David" w:hAnsi="David"/>
          <w:b/>
          <w:bCs/>
          <w:sz w:val="26"/>
          <w:szCs w:val="26"/>
          <w:rtl/>
        </w:rPr>
      </w:pPr>
      <w:r>
        <w:rPr>
          <w:rFonts w:ascii="David" w:hAnsi="David" w:hint="cs"/>
          <w:b/>
          <w:bCs/>
          <w:sz w:val="26"/>
          <w:szCs w:val="26"/>
          <w:rtl/>
        </w:rPr>
        <w:t>חישוב עלות שעות כוח אדם:</w:t>
      </w:r>
    </w:p>
    <w:p w14:paraId="528CCC8C" w14:textId="77777777" w:rsidR="0040662B" w:rsidRDefault="0040662B" w:rsidP="0040662B">
      <w:pPr>
        <w:spacing w:line="300" w:lineRule="atLeast"/>
        <w:ind w:left="5874" w:hanging="5874"/>
        <w:jc w:val="left"/>
        <w:rPr>
          <w:rFonts w:ascii="David" w:hAnsi="David"/>
          <w:b/>
          <w:bCs/>
          <w:sz w:val="26"/>
          <w:szCs w:val="26"/>
          <w:rtl/>
        </w:rPr>
      </w:pPr>
    </w:p>
    <w:tbl>
      <w:tblPr>
        <w:tblStyle w:val="af1"/>
        <w:bidiVisual/>
        <w:tblW w:w="0" w:type="auto"/>
        <w:tblLayout w:type="fixed"/>
        <w:tblLook w:val="04A0" w:firstRow="1" w:lastRow="0" w:firstColumn="1" w:lastColumn="0" w:noHBand="0" w:noVBand="1"/>
      </w:tblPr>
      <w:tblGrid>
        <w:gridCol w:w="2268"/>
        <w:gridCol w:w="2268"/>
        <w:gridCol w:w="2268"/>
        <w:gridCol w:w="2268"/>
      </w:tblGrid>
      <w:tr w:rsidR="00B937C7" w:rsidRPr="0040662B" w14:paraId="6F373865" w14:textId="77777777" w:rsidTr="00B937C7">
        <w:trPr>
          <w:trHeight w:val="300"/>
        </w:trPr>
        <w:tc>
          <w:tcPr>
            <w:tcW w:w="2268" w:type="dxa"/>
            <w:shd w:val="clear" w:color="auto" w:fill="DAE9F7" w:themeFill="text2" w:themeFillTint="1A"/>
            <w:noWrap/>
            <w:vAlign w:val="center"/>
            <w:hideMark/>
          </w:tcPr>
          <w:p w14:paraId="0B6C56C3" w14:textId="1A420289" w:rsidR="00B937C7" w:rsidRPr="0040662B" w:rsidRDefault="00B937C7" w:rsidP="00B937C7">
            <w:pPr>
              <w:overflowPunct/>
              <w:autoSpaceDE/>
              <w:autoSpaceDN/>
              <w:adjustRightInd/>
              <w:spacing w:line="240" w:lineRule="auto"/>
              <w:jc w:val="center"/>
              <w:textAlignment w:val="auto"/>
              <w:rPr>
                <w:rFonts w:ascii="David" w:hAnsi="David"/>
                <w:b/>
                <w:bCs/>
                <w:color w:val="000000"/>
              </w:rPr>
            </w:pPr>
            <w:r w:rsidRPr="0040662B">
              <w:rPr>
                <w:rFonts w:ascii="David" w:hAnsi="David" w:hint="cs"/>
                <w:b/>
                <w:bCs/>
                <w:color w:val="000000"/>
                <w:rtl/>
              </w:rPr>
              <w:t>סוג כוח אדם</w:t>
            </w:r>
          </w:p>
        </w:tc>
        <w:tc>
          <w:tcPr>
            <w:tcW w:w="2268" w:type="dxa"/>
            <w:shd w:val="clear" w:color="auto" w:fill="DAE9F7" w:themeFill="text2" w:themeFillTint="1A"/>
            <w:noWrap/>
            <w:vAlign w:val="center"/>
            <w:hideMark/>
          </w:tcPr>
          <w:p w14:paraId="56492AC4" w14:textId="77777777" w:rsidR="00B937C7" w:rsidRPr="0040662B" w:rsidRDefault="00B937C7" w:rsidP="00B937C7">
            <w:pPr>
              <w:overflowPunct/>
              <w:autoSpaceDE/>
              <w:autoSpaceDN/>
              <w:adjustRightInd/>
              <w:spacing w:line="240" w:lineRule="auto"/>
              <w:jc w:val="center"/>
              <w:textAlignment w:val="auto"/>
              <w:rPr>
                <w:rFonts w:ascii="David" w:hAnsi="David"/>
                <w:b/>
                <w:bCs/>
                <w:color w:val="000000"/>
              </w:rPr>
            </w:pPr>
            <w:r w:rsidRPr="0040662B">
              <w:rPr>
                <w:rFonts w:ascii="David" w:hAnsi="David"/>
                <w:b/>
                <w:bCs/>
                <w:color w:val="000000"/>
                <w:rtl/>
              </w:rPr>
              <w:t>שכר</w:t>
            </w:r>
          </w:p>
        </w:tc>
        <w:tc>
          <w:tcPr>
            <w:tcW w:w="2268" w:type="dxa"/>
            <w:shd w:val="clear" w:color="auto" w:fill="DAE9F7" w:themeFill="text2" w:themeFillTint="1A"/>
            <w:noWrap/>
            <w:vAlign w:val="center"/>
            <w:hideMark/>
          </w:tcPr>
          <w:p w14:paraId="4FFA7652" w14:textId="77777777" w:rsidR="00B937C7" w:rsidRPr="0040662B" w:rsidRDefault="00B937C7" w:rsidP="00B937C7">
            <w:pPr>
              <w:overflowPunct/>
              <w:autoSpaceDE/>
              <w:autoSpaceDN/>
              <w:adjustRightInd/>
              <w:spacing w:line="240" w:lineRule="auto"/>
              <w:jc w:val="center"/>
              <w:textAlignment w:val="auto"/>
              <w:rPr>
                <w:rFonts w:ascii="David" w:hAnsi="David"/>
                <w:b/>
                <w:bCs/>
                <w:color w:val="000000"/>
                <w:rtl/>
              </w:rPr>
            </w:pPr>
            <w:r w:rsidRPr="0040662B">
              <w:rPr>
                <w:rFonts w:ascii="David" w:hAnsi="David"/>
                <w:b/>
                <w:bCs/>
                <w:color w:val="000000"/>
                <w:rtl/>
              </w:rPr>
              <w:t>עלות שכר</w:t>
            </w:r>
          </w:p>
        </w:tc>
        <w:tc>
          <w:tcPr>
            <w:tcW w:w="2268" w:type="dxa"/>
            <w:shd w:val="clear" w:color="auto" w:fill="DAE9F7" w:themeFill="text2" w:themeFillTint="1A"/>
            <w:noWrap/>
            <w:vAlign w:val="center"/>
            <w:hideMark/>
          </w:tcPr>
          <w:p w14:paraId="569A0ED0" w14:textId="092900DF" w:rsidR="00B937C7" w:rsidRPr="0040662B" w:rsidRDefault="00B937C7" w:rsidP="00B937C7">
            <w:pPr>
              <w:overflowPunct/>
              <w:autoSpaceDE/>
              <w:autoSpaceDN/>
              <w:adjustRightInd/>
              <w:spacing w:line="240" w:lineRule="auto"/>
              <w:jc w:val="center"/>
              <w:textAlignment w:val="auto"/>
              <w:rPr>
                <w:rFonts w:ascii="David" w:hAnsi="David"/>
                <w:b/>
                <w:bCs/>
                <w:color w:val="000000"/>
                <w:rtl/>
              </w:rPr>
            </w:pPr>
            <w:r>
              <w:rPr>
                <w:rFonts w:ascii="David" w:hAnsi="David" w:hint="cs"/>
                <w:b/>
                <w:bCs/>
                <w:color w:val="000000"/>
                <w:rtl/>
              </w:rPr>
              <w:t>עלות שכר</w:t>
            </w:r>
            <w:r w:rsidRPr="0040662B">
              <w:rPr>
                <w:rFonts w:ascii="David" w:hAnsi="David" w:hint="cs"/>
                <w:b/>
                <w:bCs/>
                <w:color w:val="000000"/>
                <w:rtl/>
              </w:rPr>
              <w:t xml:space="preserve"> מקסימום ל</w:t>
            </w:r>
            <w:r>
              <w:rPr>
                <w:rFonts w:ascii="David" w:hAnsi="David" w:hint="cs"/>
                <w:b/>
                <w:bCs/>
                <w:color w:val="000000"/>
                <w:rtl/>
              </w:rPr>
              <w:t>שעה</w:t>
            </w:r>
            <w:r w:rsidRPr="0040662B">
              <w:rPr>
                <w:rFonts w:ascii="David" w:hAnsi="David" w:hint="cs"/>
                <w:b/>
                <w:bCs/>
                <w:color w:val="000000"/>
                <w:rtl/>
              </w:rPr>
              <w:t xml:space="preserve"> כולל הוצאות תפעוליות, תקורה ורווח של 22% </w:t>
            </w:r>
          </w:p>
        </w:tc>
      </w:tr>
      <w:tr w:rsidR="00B937C7" w:rsidRPr="0040662B" w14:paraId="086577F9" w14:textId="77777777" w:rsidTr="00B937C7">
        <w:trPr>
          <w:trHeight w:val="300"/>
        </w:trPr>
        <w:tc>
          <w:tcPr>
            <w:tcW w:w="2268" w:type="dxa"/>
            <w:noWrap/>
            <w:vAlign w:val="center"/>
            <w:hideMark/>
          </w:tcPr>
          <w:p w14:paraId="347B7E0B" w14:textId="77777777" w:rsidR="00B937C7" w:rsidRPr="0040662B" w:rsidRDefault="00B937C7" w:rsidP="00B937C7">
            <w:pPr>
              <w:spacing w:line="300" w:lineRule="atLeast"/>
              <w:ind w:left="5874" w:hanging="5874"/>
              <w:jc w:val="center"/>
              <w:rPr>
                <w:rFonts w:ascii="David" w:hAnsi="David"/>
                <w:rtl/>
              </w:rPr>
            </w:pPr>
            <w:r w:rsidRPr="0040662B">
              <w:rPr>
                <w:rFonts w:ascii="David" w:hAnsi="David"/>
                <w:rtl/>
              </w:rPr>
              <w:t>רכז השגחה</w:t>
            </w:r>
          </w:p>
        </w:tc>
        <w:tc>
          <w:tcPr>
            <w:tcW w:w="2268" w:type="dxa"/>
            <w:noWrap/>
            <w:vAlign w:val="center"/>
            <w:hideMark/>
          </w:tcPr>
          <w:p w14:paraId="009F2F83" w14:textId="0FEBBDC1" w:rsidR="00B937C7" w:rsidRPr="0040662B" w:rsidRDefault="00B937C7" w:rsidP="00B937C7">
            <w:pPr>
              <w:spacing w:line="300" w:lineRule="atLeast"/>
              <w:ind w:left="5874" w:hanging="5874"/>
              <w:jc w:val="center"/>
              <w:rPr>
                <w:rFonts w:ascii="David" w:hAnsi="David"/>
                <w:rtl/>
              </w:rPr>
            </w:pPr>
            <w:r w:rsidRPr="0040662B">
              <w:rPr>
                <w:rFonts w:ascii="David" w:hAnsi="David"/>
              </w:rPr>
              <w:t>44.6</w:t>
            </w:r>
            <w:r>
              <w:rPr>
                <w:rFonts w:ascii="David" w:hAnsi="David" w:hint="cs"/>
                <w:rtl/>
              </w:rPr>
              <w:t xml:space="preserve"> ₪</w:t>
            </w:r>
          </w:p>
        </w:tc>
        <w:tc>
          <w:tcPr>
            <w:tcW w:w="2268" w:type="dxa"/>
            <w:noWrap/>
            <w:vAlign w:val="center"/>
            <w:hideMark/>
          </w:tcPr>
          <w:p w14:paraId="75EE5AF3" w14:textId="37CC57C7" w:rsidR="00B937C7" w:rsidRPr="0040662B" w:rsidRDefault="00B937C7" w:rsidP="00B937C7">
            <w:pPr>
              <w:spacing w:line="300" w:lineRule="atLeast"/>
              <w:ind w:left="5874" w:hanging="5874"/>
              <w:jc w:val="center"/>
              <w:rPr>
                <w:rFonts w:ascii="David" w:hAnsi="David"/>
              </w:rPr>
            </w:pPr>
            <w:r w:rsidRPr="0040662B">
              <w:rPr>
                <w:rFonts w:ascii="David" w:hAnsi="David"/>
              </w:rPr>
              <w:t>57.43</w:t>
            </w:r>
            <w:r>
              <w:rPr>
                <w:rFonts w:ascii="David" w:hAnsi="David" w:hint="cs"/>
                <w:rtl/>
              </w:rPr>
              <w:t xml:space="preserve"> ₪  </w:t>
            </w:r>
          </w:p>
        </w:tc>
        <w:tc>
          <w:tcPr>
            <w:tcW w:w="2268" w:type="dxa"/>
            <w:noWrap/>
            <w:vAlign w:val="center"/>
            <w:hideMark/>
          </w:tcPr>
          <w:p w14:paraId="54241C7B" w14:textId="00FDD8C0" w:rsidR="00B937C7" w:rsidRPr="0040662B" w:rsidRDefault="00B937C7" w:rsidP="00B937C7">
            <w:pPr>
              <w:spacing w:line="300" w:lineRule="atLeast"/>
              <w:ind w:left="5874" w:hanging="5874"/>
              <w:jc w:val="center"/>
              <w:rPr>
                <w:rFonts w:ascii="David" w:hAnsi="David"/>
              </w:rPr>
            </w:pPr>
            <w:r w:rsidRPr="0040662B">
              <w:rPr>
                <w:rFonts w:ascii="David" w:hAnsi="David"/>
              </w:rPr>
              <w:t>70.06</w:t>
            </w:r>
            <w:r>
              <w:rPr>
                <w:rFonts w:ascii="David" w:hAnsi="David" w:hint="cs"/>
                <w:rtl/>
              </w:rPr>
              <w:t xml:space="preserve"> ₪</w:t>
            </w:r>
          </w:p>
        </w:tc>
      </w:tr>
      <w:tr w:rsidR="00B937C7" w:rsidRPr="0040662B" w14:paraId="604F42C1" w14:textId="77777777" w:rsidTr="00B937C7">
        <w:trPr>
          <w:trHeight w:val="300"/>
        </w:trPr>
        <w:tc>
          <w:tcPr>
            <w:tcW w:w="2268" w:type="dxa"/>
            <w:noWrap/>
            <w:vAlign w:val="center"/>
            <w:hideMark/>
          </w:tcPr>
          <w:p w14:paraId="37B84467" w14:textId="77777777" w:rsidR="00B937C7" w:rsidRPr="0040662B" w:rsidRDefault="00B937C7" w:rsidP="00B937C7">
            <w:pPr>
              <w:spacing w:line="300" w:lineRule="atLeast"/>
              <w:ind w:left="5874" w:hanging="5874"/>
              <w:jc w:val="center"/>
              <w:rPr>
                <w:rFonts w:ascii="David" w:hAnsi="David"/>
              </w:rPr>
            </w:pPr>
            <w:r w:rsidRPr="0040662B">
              <w:rPr>
                <w:rFonts w:ascii="David" w:hAnsi="David"/>
                <w:rtl/>
              </w:rPr>
              <w:t>סגן רכז השגחה</w:t>
            </w:r>
          </w:p>
        </w:tc>
        <w:tc>
          <w:tcPr>
            <w:tcW w:w="2268" w:type="dxa"/>
            <w:noWrap/>
            <w:vAlign w:val="center"/>
            <w:hideMark/>
          </w:tcPr>
          <w:p w14:paraId="3324FF0E" w14:textId="368AA2DD" w:rsidR="00B937C7" w:rsidRPr="0040662B" w:rsidRDefault="00B937C7" w:rsidP="00B937C7">
            <w:pPr>
              <w:spacing w:line="300" w:lineRule="atLeast"/>
              <w:ind w:left="5874" w:hanging="5874"/>
              <w:jc w:val="center"/>
              <w:rPr>
                <w:rFonts w:ascii="David" w:hAnsi="David"/>
                <w:rtl/>
              </w:rPr>
            </w:pPr>
            <w:r w:rsidRPr="0040662B">
              <w:rPr>
                <w:rFonts w:ascii="David" w:hAnsi="David"/>
              </w:rPr>
              <w:t>42.9</w:t>
            </w:r>
            <w:r>
              <w:rPr>
                <w:rFonts w:ascii="David" w:hAnsi="David" w:hint="cs"/>
                <w:rtl/>
              </w:rPr>
              <w:t xml:space="preserve"> ₪</w:t>
            </w:r>
          </w:p>
        </w:tc>
        <w:tc>
          <w:tcPr>
            <w:tcW w:w="2268" w:type="dxa"/>
            <w:noWrap/>
            <w:vAlign w:val="center"/>
            <w:hideMark/>
          </w:tcPr>
          <w:p w14:paraId="2D599B8C" w14:textId="6C29D3D3" w:rsidR="00B937C7" w:rsidRPr="0040662B" w:rsidRDefault="00B937C7" w:rsidP="00B937C7">
            <w:pPr>
              <w:spacing w:line="300" w:lineRule="atLeast"/>
              <w:ind w:left="5874" w:hanging="5874"/>
              <w:jc w:val="center"/>
              <w:rPr>
                <w:rFonts w:ascii="David" w:hAnsi="David"/>
              </w:rPr>
            </w:pPr>
            <w:r w:rsidRPr="0040662B">
              <w:rPr>
                <w:rFonts w:ascii="David" w:hAnsi="David"/>
              </w:rPr>
              <w:t>55.60</w:t>
            </w:r>
            <w:r>
              <w:rPr>
                <w:rFonts w:ascii="David" w:hAnsi="David" w:hint="cs"/>
                <w:rtl/>
              </w:rPr>
              <w:t xml:space="preserve"> ₪ </w:t>
            </w:r>
          </w:p>
        </w:tc>
        <w:tc>
          <w:tcPr>
            <w:tcW w:w="2268" w:type="dxa"/>
            <w:noWrap/>
            <w:vAlign w:val="center"/>
            <w:hideMark/>
          </w:tcPr>
          <w:p w14:paraId="61B10D11" w14:textId="795BCA4F" w:rsidR="00B937C7" w:rsidRPr="0040662B" w:rsidRDefault="00B937C7" w:rsidP="00B937C7">
            <w:pPr>
              <w:spacing w:line="300" w:lineRule="atLeast"/>
              <w:ind w:left="5874" w:hanging="5874"/>
              <w:jc w:val="center"/>
              <w:rPr>
                <w:rFonts w:ascii="David" w:hAnsi="David"/>
              </w:rPr>
            </w:pPr>
            <w:r w:rsidRPr="0040662B">
              <w:rPr>
                <w:rFonts w:ascii="David" w:hAnsi="David"/>
              </w:rPr>
              <w:t>67.83</w:t>
            </w:r>
            <w:r>
              <w:rPr>
                <w:rFonts w:ascii="David" w:hAnsi="David" w:hint="cs"/>
                <w:rtl/>
              </w:rPr>
              <w:t xml:space="preserve"> ₪</w:t>
            </w:r>
          </w:p>
        </w:tc>
      </w:tr>
      <w:tr w:rsidR="00B937C7" w:rsidRPr="0040662B" w14:paraId="20A54615" w14:textId="77777777" w:rsidTr="00B937C7">
        <w:trPr>
          <w:trHeight w:val="300"/>
        </w:trPr>
        <w:tc>
          <w:tcPr>
            <w:tcW w:w="2268" w:type="dxa"/>
            <w:noWrap/>
            <w:vAlign w:val="center"/>
            <w:hideMark/>
          </w:tcPr>
          <w:p w14:paraId="5BC0D06F" w14:textId="77777777" w:rsidR="00B937C7" w:rsidRPr="0040662B" w:rsidRDefault="00B937C7" w:rsidP="00B937C7">
            <w:pPr>
              <w:spacing w:line="300" w:lineRule="atLeast"/>
              <w:ind w:left="5874" w:hanging="5874"/>
              <w:jc w:val="center"/>
              <w:rPr>
                <w:rFonts w:ascii="David" w:hAnsi="David"/>
              </w:rPr>
            </w:pPr>
            <w:r w:rsidRPr="0040662B">
              <w:rPr>
                <w:rFonts w:ascii="David" w:hAnsi="David"/>
                <w:rtl/>
              </w:rPr>
              <w:t>משגיח תורן</w:t>
            </w:r>
          </w:p>
        </w:tc>
        <w:tc>
          <w:tcPr>
            <w:tcW w:w="2268" w:type="dxa"/>
            <w:noWrap/>
            <w:vAlign w:val="center"/>
            <w:hideMark/>
          </w:tcPr>
          <w:p w14:paraId="0F0928DD" w14:textId="542DF3A8" w:rsidR="00B937C7" w:rsidRPr="0040662B" w:rsidRDefault="00B937C7" w:rsidP="00B937C7">
            <w:pPr>
              <w:spacing w:line="300" w:lineRule="atLeast"/>
              <w:ind w:left="5874" w:hanging="5874"/>
              <w:jc w:val="center"/>
              <w:rPr>
                <w:rFonts w:ascii="David" w:hAnsi="David"/>
                <w:rtl/>
              </w:rPr>
            </w:pPr>
            <w:r w:rsidRPr="0040662B">
              <w:rPr>
                <w:rFonts w:ascii="David" w:hAnsi="David"/>
              </w:rPr>
              <w:t>39.5</w:t>
            </w:r>
            <w:r>
              <w:rPr>
                <w:rFonts w:ascii="David" w:hAnsi="David" w:hint="cs"/>
                <w:rtl/>
              </w:rPr>
              <w:t xml:space="preserve"> ₪</w:t>
            </w:r>
          </w:p>
        </w:tc>
        <w:tc>
          <w:tcPr>
            <w:tcW w:w="2268" w:type="dxa"/>
            <w:noWrap/>
            <w:vAlign w:val="center"/>
            <w:hideMark/>
          </w:tcPr>
          <w:p w14:paraId="6D716765" w14:textId="1C6E7F32" w:rsidR="00B937C7" w:rsidRPr="0040662B" w:rsidRDefault="00B937C7" w:rsidP="00B937C7">
            <w:pPr>
              <w:spacing w:line="300" w:lineRule="atLeast"/>
              <w:ind w:left="5874" w:hanging="5874"/>
              <w:jc w:val="center"/>
              <w:rPr>
                <w:rFonts w:ascii="David" w:hAnsi="David"/>
              </w:rPr>
            </w:pPr>
            <w:r w:rsidRPr="0040662B">
              <w:rPr>
                <w:rFonts w:ascii="David" w:hAnsi="David"/>
              </w:rPr>
              <w:t>51.94</w:t>
            </w:r>
            <w:r>
              <w:rPr>
                <w:rFonts w:ascii="David" w:hAnsi="David" w:hint="cs"/>
                <w:rtl/>
              </w:rPr>
              <w:t xml:space="preserve"> ₪</w:t>
            </w:r>
          </w:p>
        </w:tc>
        <w:tc>
          <w:tcPr>
            <w:tcW w:w="2268" w:type="dxa"/>
            <w:noWrap/>
            <w:vAlign w:val="center"/>
            <w:hideMark/>
          </w:tcPr>
          <w:p w14:paraId="329887FA" w14:textId="64E3A682" w:rsidR="00B937C7" w:rsidRPr="0040662B" w:rsidRDefault="00B937C7" w:rsidP="00B937C7">
            <w:pPr>
              <w:spacing w:line="300" w:lineRule="atLeast"/>
              <w:ind w:left="5874" w:hanging="5874"/>
              <w:jc w:val="center"/>
              <w:rPr>
                <w:rFonts w:ascii="David" w:hAnsi="David"/>
              </w:rPr>
            </w:pPr>
            <w:r w:rsidRPr="0040662B">
              <w:rPr>
                <w:rFonts w:ascii="David" w:hAnsi="David"/>
              </w:rPr>
              <w:t>63.37</w:t>
            </w:r>
            <w:r>
              <w:rPr>
                <w:rFonts w:ascii="David" w:hAnsi="David" w:hint="cs"/>
                <w:rtl/>
              </w:rPr>
              <w:t xml:space="preserve"> ₪</w:t>
            </w:r>
          </w:p>
        </w:tc>
      </w:tr>
      <w:tr w:rsidR="00B937C7" w:rsidRPr="0040662B" w14:paraId="36DB114C" w14:textId="77777777" w:rsidTr="00B937C7">
        <w:trPr>
          <w:trHeight w:val="300"/>
        </w:trPr>
        <w:tc>
          <w:tcPr>
            <w:tcW w:w="2268" w:type="dxa"/>
            <w:noWrap/>
            <w:vAlign w:val="center"/>
            <w:hideMark/>
          </w:tcPr>
          <w:p w14:paraId="7F7E594F" w14:textId="77777777" w:rsidR="00B937C7" w:rsidRPr="0040662B" w:rsidRDefault="00B937C7" w:rsidP="00B937C7">
            <w:pPr>
              <w:spacing w:line="300" w:lineRule="atLeast"/>
              <w:ind w:left="5874" w:hanging="5874"/>
              <w:jc w:val="center"/>
              <w:rPr>
                <w:rFonts w:ascii="David" w:hAnsi="David"/>
              </w:rPr>
            </w:pPr>
            <w:r w:rsidRPr="0040662B">
              <w:rPr>
                <w:rFonts w:ascii="David" w:hAnsi="David"/>
                <w:rtl/>
              </w:rPr>
              <w:t>נאמן פנימי</w:t>
            </w:r>
          </w:p>
        </w:tc>
        <w:tc>
          <w:tcPr>
            <w:tcW w:w="2268" w:type="dxa"/>
            <w:noWrap/>
            <w:vAlign w:val="center"/>
            <w:hideMark/>
          </w:tcPr>
          <w:p w14:paraId="2D35290E" w14:textId="6D6BC08B" w:rsidR="00B937C7" w:rsidRPr="0040662B" w:rsidRDefault="00B937C7" w:rsidP="00B937C7">
            <w:pPr>
              <w:spacing w:line="300" w:lineRule="atLeast"/>
              <w:ind w:left="5874" w:hanging="5874"/>
              <w:jc w:val="center"/>
              <w:rPr>
                <w:rFonts w:ascii="David" w:hAnsi="David"/>
                <w:rtl/>
              </w:rPr>
            </w:pPr>
            <w:r w:rsidRPr="0040662B">
              <w:rPr>
                <w:rFonts w:ascii="David" w:hAnsi="David"/>
              </w:rPr>
              <w:t>42.9</w:t>
            </w:r>
            <w:r>
              <w:rPr>
                <w:rFonts w:ascii="David" w:hAnsi="David" w:hint="cs"/>
                <w:rtl/>
              </w:rPr>
              <w:t xml:space="preserve"> ₪</w:t>
            </w:r>
          </w:p>
        </w:tc>
        <w:tc>
          <w:tcPr>
            <w:tcW w:w="2268" w:type="dxa"/>
            <w:noWrap/>
            <w:vAlign w:val="center"/>
            <w:hideMark/>
          </w:tcPr>
          <w:p w14:paraId="6B74D394" w14:textId="1900C0D9" w:rsidR="00B937C7" w:rsidRPr="0040662B" w:rsidRDefault="00B937C7" w:rsidP="00B937C7">
            <w:pPr>
              <w:spacing w:line="300" w:lineRule="atLeast"/>
              <w:ind w:left="5874" w:hanging="5874"/>
              <w:jc w:val="center"/>
              <w:rPr>
                <w:rFonts w:ascii="David" w:hAnsi="David"/>
              </w:rPr>
            </w:pPr>
            <w:r w:rsidRPr="0040662B">
              <w:rPr>
                <w:rFonts w:ascii="David" w:hAnsi="David"/>
              </w:rPr>
              <w:t>55.60</w:t>
            </w:r>
            <w:r>
              <w:rPr>
                <w:rFonts w:ascii="David" w:hAnsi="David" w:hint="cs"/>
                <w:rtl/>
              </w:rPr>
              <w:t xml:space="preserve"> ₪</w:t>
            </w:r>
          </w:p>
        </w:tc>
        <w:tc>
          <w:tcPr>
            <w:tcW w:w="2268" w:type="dxa"/>
            <w:noWrap/>
            <w:vAlign w:val="center"/>
            <w:hideMark/>
          </w:tcPr>
          <w:p w14:paraId="7BE5B844" w14:textId="67F08FBB" w:rsidR="00B937C7" w:rsidRPr="0040662B" w:rsidRDefault="00B937C7" w:rsidP="00B937C7">
            <w:pPr>
              <w:spacing w:line="300" w:lineRule="atLeast"/>
              <w:ind w:left="5874" w:hanging="5874"/>
              <w:jc w:val="center"/>
              <w:rPr>
                <w:rFonts w:ascii="David" w:hAnsi="David"/>
              </w:rPr>
            </w:pPr>
            <w:r w:rsidRPr="0040662B">
              <w:rPr>
                <w:rFonts w:ascii="David" w:hAnsi="David"/>
              </w:rPr>
              <w:t>67.83</w:t>
            </w:r>
            <w:r>
              <w:rPr>
                <w:rFonts w:ascii="David" w:hAnsi="David" w:hint="cs"/>
                <w:rtl/>
              </w:rPr>
              <w:t xml:space="preserve"> ₪</w:t>
            </w:r>
          </w:p>
        </w:tc>
      </w:tr>
      <w:tr w:rsidR="00B937C7" w:rsidRPr="0040662B" w14:paraId="29BBB0AE" w14:textId="77777777" w:rsidTr="00B937C7">
        <w:trPr>
          <w:trHeight w:val="300"/>
        </w:trPr>
        <w:tc>
          <w:tcPr>
            <w:tcW w:w="2268" w:type="dxa"/>
            <w:noWrap/>
            <w:vAlign w:val="center"/>
            <w:hideMark/>
          </w:tcPr>
          <w:p w14:paraId="0D336F8C" w14:textId="77777777" w:rsidR="00B937C7" w:rsidRPr="0040662B" w:rsidRDefault="00B937C7" w:rsidP="00B937C7">
            <w:pPr>
              <w:spacing w:line="300" w:lineRule="atLeast"/>
              <w:ind w:left="5874" w:hanging="5874"/>
              <w:jc w:val="center"/>
              <w:rPr>
                <w:rFonts w:ascii="David" w:hAnsi="David"/>
              </w:rPr>
            </w:pPr>
            <w:r w:rsidRPr="0040662B">
              <w:rPr>
                <w:rFonts w:ascii="David" w:hAnsi="David"/>
                <w:rtl/>
              </w:rPr>
              <w:t>משגיח בבחינות אחרות</w:t>
            </w:r>
          </w:p>
        </w:tc>
        <w:tc>
          <w:tcPr>
            <w:tcW w:w="2268" w:type="dxa"/>
            <w:noWrap/>
            <w:vAlign w:val="center"/>
            <w:hideMark/>
          </w:tcPr>
          <w:p w14:paraId="094B06A9" w14:textId="3254BEED" w:rsidR="00B937C7" w:rsidRPr="0040662B" w:rsidRDefault="00B937C7" w:rsidP="00B937C7">
            <w:pPr>
              <w:spacing w:line="300" w:lineRule="atLeast"/>
              <w:ind w:left="5874" w:hanging="5874"/>
              <w:jc w:val="center"/>
              <w:rPr>
                <w:rFonts w:ascii="David" w:hAnsi="David"/>
                <w:rtl/>
              </w:rPr>
            </w:pPr>
            <w:r w:rsidRPr="0040662B">
              <w:rPr>
                <w:rFonts w:ascii="David" w:hAnsi="David"/>
              </w:rPr>
              <w:t>39.5</w:t>
            </w:r>
            <w:r>
              <w:rPr>
                <w:rFonts w:ascii="David" w:hAnsi="David" w:hint="cs"/>
                <w:rtl/>
              </w:rPr>
              <w:t xml:space="preserve"> ₪</w:t>
            </w:r>
          </w:p>
        </w:tc>
        <w:tc>
          <w:tcPr>
            <w:tcW w:w="2268" w:type="dxa"/>
            <w:noWrap/>
            <w:vAlign w:val="center"/>
            <w:hideMark/>
          </w:tcPr>
          <w:p w14:paraId="1E4B28BC" w14:textId="20355FFC" w:rsidR="00B937C7" w:rsidRPr="0040662B" w:rsidRDefault="00B937C7" w:rsidP="00B937C7">
            <w:pPr>
              <w:spacing w:line="300" w:lineRule="atLeast"/>
              <w:ind w:left="5874" w:hanging="5874"/>
              <w:jc w:val="center"/>
              <w:rPr>
                <w:rFonts w:ascii="David" w:hAnsi="David"/>
              </w:rPr>
            </w:pPr>
            <w:r w:rsidRPr="0040662B">
              <w:rPr>
                <w:rFonts w:ascii="David" w:hAnsi="David"/>
              </w:rPr>
              <w:t>51.94</w:t>
            </w:r>
            <w:r>
              <w:rPr>
                <w:rFonts w:ascii="David" w:hAnsi="David" w:hint="cs"/>
                <w:rtl/>
              </w:rPr>
              <w:t xml:space="preserve"> ₪</w:t>
            </w:r>
          </w:p>
        </w:tc>
        <w:tc>
          <w:tcPr>
            <w:tcW w:w="2268" w:type="dxa"/>
            <w:noWrap/>
            <w:vAlign w:val="center"/>
            <w:hideMark/>
          </w:tcPr>
          <w:p w14:paraId="446675A2" w14:textId="71799D20" w:rsidR="00B937C7" w:rsidRPr="00B937C7" w:rsidRDefault="00B937C7" w:rsidP="00B937C7">
            <w:pPr>
              <w:spacing w:line="300" w:lineRule="atLeast"/>
              <w:ind w:left="5874" w:hanging="5874"/>
              <w:jc w:val="center"/>
              <w:rPr>
                <w:rFonts w:ascii="David" w:hAnsi="David"/>
                <w:b/>
                <w:bCs/>
              </w:rPr>
            </w:pPr>
            <w:r w:rsidRPr="0040662B">
              <w:rPr>
                <w:rFonts w:ascii="David" w:hAnsi="David"/>
              </w:rPr>
              <w:t>63.37</w:t>
            </w:r>
            <w:r>
              <w:rPr>
                <w:rFonts w:ascii="David" w:hAnsi="David" w:hint="cs"/>
                <w:rtl/>
              </w:rPr>
              <w:t xml:space="preserve"> ₪</w:t>
            </w:r>
          </w:p>
        </w:tc>
      </w:tr>
    </w:tbl>
    <w:p w14:paraId="724E5D7E" w14:textId="77777777" w:rsidR="0040662B" w:rsidRDefault="0040662B" w:rsidP="0040662B">
      <w:pPr>
        <w:spacing w:line="300" w:lineRule="atLeast"/>
        <w:ind w:left="5874" w:hanging="5874"/>
        <w:jc w:val="left"/>
        <w:rPr>
          <w:rFonts w:ascii="David" w:hAnsi="David"/>
          <w:b/>
          <w:bCs/>
          <w:sz w:val="26"/>
          <w:szCs w:val="26"/>
          <w:rtl/>
        </w:rPr>
      </w:pPr>
    </w:p>
    <w:p w14:paraId="1A67E905" w14:textId="77777777" w:rsidR="0040662B" w:rsidRPr="00FB080A" w:rsidRDefault="0040662B" w:rsidP="00DC1189">
      <w:pPr>
        <w:spacing w:line="300" w:lineRule="atLeast"/>
        <w:ind w:left="5874" w:hanging="5874"/>
        <w:jc w:val="left"/>
        <w:rPr>
          <w:rFonts w:ascii="David" w:hAnsi="David"/>
          <w:b/>
          <w:bCs/>
          <w:sz w:val="26"/>
          <w:szCs w:val="26"/>
          <w:rtl/>
        </w:rPr>
      </w:pPr>
    </w:p>
    <w:sectPr w:rsidR="0040662B"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96E9A0" w14:textId="77777777" w:rsidR="008E6CE1" w:rsidRDefault="008E6CE1">
      <w:r>
        <w:separator/>
      </w:r>
    </w:p>
    <w:p w14:paraId="518D9669" w14:textId="77777777" w:rsidR="008E6CE1" w:rsidRDefault="008E6CE1"/>
  </w:endnote>
  <w:endnote w:type="continuationSeparator" w:id="0">
    <w:p w14:paraId="2D9870D7" w14:textId="77777777" w:rsidR="008E6CE1" w:rsidRDefault="008E6CE1">
      <w:r>
        <w:continuationSeparator/>
      </w:r>
    </w:p>
    <w:p w14:paraId="4C2DB01C" w14:textId="77777777" w:rsidR="008E6CE1" w:rsidRDefault="008E6C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altName w:val="Arial"/>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922AC" w14:textId="77777777" w:rsidR="008E6CE1" w:rsidRDefault="008E6CE1">
      <w:r>
        <w:separator/>
      </w:r>
    </w:p>
    <w:p w14:paraId="3A83E8CA" w14:textId="77777777" w:rsidR="008E6CE1" w:rsidRDefault="008E6CE1"/>
  </w:footnote>
  <w:footnote w:type="continuationSeparator" w:id="0">
    <w:p w14:paraId="4DD394A0" w14:textId="77777777" w:rsidR="008E6CE1" w:rsidRDefault="008E6CE1">
      <w:r>
        <w:continuationSeparator/>
      </w:r>
    </w:p>
    <w:p w14:paraId="48F9A7D9" w14:textId="77777777" w:rsidR="008E6CE1" w:rsidRDefault="008E6CE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8760B"/>
    <w:multiLevelType w:val="hybridMultilevel"/>
    <w:tmpl w:val="9A6CC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2" w15:restartNumberingAfterBreak="0">
    <w:nsid w:val="0B1730AA"/>
    <w:multiLevelType w:val="multilevel"/>
    <w:tmpl w:val="F52068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hebrew1"/>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FA02C98"/>
    <w:multiLevelType w:val="hybridMultilevel"/>
    <w:tmpl w:val="E0FE2F3A"/>
    <w:lvl w:ilvl="0" w:tplc="F5C64D16">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54574FFF"/>
    <w:multiLevelType w:val="hybridMultilevel"/>
    <w:tmpl w:val="621067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B3722A"/>
    <w:multiLevelType w:val="hybridMultilevel"/>
    <w:tmpl w:val="7FF6A20E"/>
    <w:lvl w:ilvl="0" w:tplc="E8DE32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9"/>
  </w:num>
  <w:num w:numId="2">
    <w:abstractNumId w:val="5"/>
  </w:num>
  <w:num w:numId="3">
    <w:abstractNumId w:val="4"/>
  </w:num>
  <w:num w:numId="4">
    <w:abstractNumId w:val="1"/>
  </w:num>
  <w:num w:numId="5">
    <w:abstractNumId w:val="3"/>
  </w:num>
  <w:num w:numId="6">
    <w:abstractNumId w:val="2"/>
  </w:num>
  <w:num w:numId="7">
    <w:abstractNumId w:val="8"/>
  </w:num>
  <w:num w:numId="8">
    <w:abstractNumId w:val="7"/>
  </w:num>
  <w:num w:numId="9">
    <w:abstractNumId w:val="0"/>
  </w:num>
  <w:num w:numId="10">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258"/>
    <w:rsid w:val="000630B0"/>
    <w:rsid w:val="00084612"/>
    <w:rsid w:val="000972F2"/>
    <w:rsid w:val="000A2079"/>
    <w:rsid w:val="000E1198"/>
    <w:rsid w:val="000F5D9F"/>
    <w:rsid w:val="001066B9"/>
    <w:rsid w:val="00112B74"/>
    <w:rsid w:val="00124874"/>
    <w:rsid w:val="001304D0"/>
    <w:rsid w:val="001357D3"/>
    <w:rsid w:val="00137D24"/>
    <w:rsid w:val="00144C67"/>
    <w:rsid w:val="00152085"/>
    <w:rsid w:val="0015507C"/>
    <w:rsid w:val="00156C2F"/>
    <w:rsid w:val="001A142A"/>
    <w:rsid w:val="001A400A"/>
    <w:rsid w:val="001B1B5A"/>
    <w:rsid w:val="001B2878"/>
    <w:rsid w:val="001C59F0"/>
    <w:rsid w:val="001D4671"/>
    <w:rsid w:val="001E7800"/>
    <w:rsid w:val="001F0045"/>
    <w:rsid w:val="001F615B"/>
    <w:rsid w:val="00203387"/>
    <w:rsid w:val="0021492B"/>
    <w:rsid w:val="00220E46"/>
    <w:rsid w:val="00247DDF"/>
    <w:rsid w:val="002571A2"/>
    <w:rsid w:val="00264B27"/>
    <w:rsid w:val="0029515A"/>
    <w:rsid w:val="002A1D3B"/>
    <w:rsid w:val="002A21DF"/>
    <w:rsid w:val="002A2994"/>
    <w:rsid w:val="002D5E07"/>
    <w:rsid w:val="0030305B"/>
    <w:rsid w:val="0032054E"/>
    <w:rsid w:val="00353089"/>
    <w:rsid w:val="0035373A"/>
    <w:rsid w:val="00356897"/>
    <w:rsid w:val="00364234"/>
    <w:rsid w:val="00371980"/>
    <w:rsid w:val="00380973"/>
    <w:rsid w:val="00381C08"/>
    <w:rsid w:val="00390258"/>
    <w:rsid w:val="00391451"/>
    <w:rsid w:val="00395208"/>
    <w:rsid w:val="003A011A"/>
    <w:rsid w:val="003A2F5A"/>
    <w:rsid w:val="003A5928"/>
    <w:rsid w:val="003B1C11"/>
    <w:rsid w:val="003B356B"/>
    <w:rsid w:val="003B5892"/>
    <w:rsid w:val="003C2BD5"/>
    <w:rsid w:val="003C5DBC"/>
    <w:rsid w:val="003D11CD"/>
    <w:rsid w:val="003F000D"/>
    <w:rsid w:val="003F03C7"/>
    <w:rsid w:val="003F451C"/>
    <w:rsid w:val="0040662B"/>
    <w:rsid w:val="0042292A"/>
    <w:rsid w:val="004333B1"/>
    <w:rsid w:val="00444B31"/>
    <w:rsid w:val="00454C84"/>
    <w:rsid w:val="00455428"/>
    <w:rsid w:val="0046351D"/>
    <w:rsid w:val="00477FBA"/>
    <w:rsid w:val="00484DDD"/>
    <w:rsid w:val="004C0E45"/>
    <w:rsid w:val="004D0820"/>
    <w:rsid w:val="00502F54"/>
    <w:rsid w:val="005050EF"/>
    <w:rsid w:val="00507A3D"/>
    <w:rsid w:val="00510064"/>
    <w:rsid w:val="0051529A"/>
    <w:rsid w:val="00540564"/>
    <w:rsid w:val="00546CCD"/>
    <w:rsid w:val="00583F92"/>
    <w:rsid w:val="005872CC"/>
    <w:rsid w:val="00596EE0"/>
    <w:rsid w:val="005A28B8"/>
    <w:rsid w:val="005A2BEA"/>
    <w:rsid w:val="005A2C9A"/>
    <w:rsid w:val="005B60C5"/>
    <w:rsid w:val="005B63C1"/>
    <w:rsid w:val="005C6376"/>
    <w:rsid w:val="005D7440"/>
    <w:rsid w:val="005E4250"/>
    <w:rsid w:val="005E5DDD"/>
    <w:rsid w:val="00602DC7"/>
    <w:rsid w:val="006038F5"/>
    <w:rsid w:val="0061361D"/>
    <w:rsid w:val="00627A44"/>
    <w:rsid w:val="00633B70"/>
    <w:rsid w:val="00640429"/>
    <w:rsid w:val="00644909"/>
    <w:rsid w:val="00656B4A"/>
    <w:rsid w:val="00661B53"/>
    <w:rsid w:val="0066503D"/>
    <w:rsid w:val="00673DA1"/>
    <w:rsid w:val="00673EF5"/>
    <w:rsid w:val="00674EFF"/>
    <w:rsid w:val="0067565F"/>
    <w:rsid w:val="00683F08"/>
    <w:rsid w:val="00686C44"/>
    <w:rsid w:val="006947B0"/>
    <w:rsid w:val="006A034A"/>
    <w:rsid w:val="006A04CD"/>
    <w:rsid w:val="006A45DD"/>
    <w:rsid w:val="006A4C61"/>
    <w:rsid w:val="006A7224"/>
    <w:rsid w:val="006B0168"/>
    <w:rsid w:val="006B0888"/>
    <w:rsid w:val="006B3849"/>
    <w:rsid w:val="006C0CD2"/>
    <w:rsid w:val="006D1211"/>
    <w:rsid w:val="006D174E"/>
    <w:rsid w:val="006D4FCD"/>
    <w:rsid w:val="006D54E8"/>
    <w:rsid w:val="006E2FA0"/>
    <w:rsid w:val="00720BBB"/>
    <w:rsid w:val="00736172"/>
    <w:rsid w:val="0074479B"/>
    <w:rsid w:val="00750D6C"/>
    <w:rsid w:val="00755CA8"/>
    <w:rsid w:val="00766A8E"/>
    <w:rsid w:val="00772557"/>
    <w:rsid w:val="00772828"/>
    <w:rsid w:val="00776BA1"/>
    <w:rsid w:val="00783CEF"/>
    <w:rsid w:val="007A27F5"/>
    <w:rsid w:val="007C0D91"/>
    <w:rsid w:val="007C134D"/>
    <w:rsid w:val="007D3699"/>
    <w:rsid w:val="007E239E"/>
    <w:rsid w:val="007E7803"/>
    <w:rsid w:val="007F4118"/>
    <w:rsid w:val="008150CA"/>
    <w:rsid w:val="008454B3"/>
    <w:rsid w:val="00851F75"/>
    <w:rsid w:val="0086369A"/>
    <w:rsid w:val="00863DAF"/>
    <w:rsid w:val="008A2929"/>
    <w:rsid w:val="008A560D"/>
    <w:rsid w:val="008C6DCF"/>
    <w:rsid w:val="008D6934"/>
    <w:rsid w:val="008D7B89"/>
    <w:rsid w:val="008E6CE1"/>
    <w:rsid w:val="008E6E3F"/>
    <w:rsid w:val="008F4A9E"/>
    <w:rsid w:val="009120B2"/>
    <w:rsid w:val="00915029"/>
    <w:rsid w:val="00955AC4"/>
    <w:rsid w:val="0096336D"/>
    <w:rsid w:val="00972E08"/>
    <w:rsid w:val="00983727"/>
    <w:rsid w:val="009C061D"/>
    <w:rsid w:val="009C3F50"/>
    <w:rsid w:val="009C79D8"/>
    <w:rsid w:val="009D04C9"/>
    <w:rsid w:val="009E6F72"/>
    <w:rsid w:val="009F6B38"/>
    <w:rsid w:val="00A03607"/>
    <w:rsid w:val="00A167B6"/>
    <w:rsid w:val="00A2171C"/>
    <w:rsid w:val="00A255E4"/>
    <w:rsid w:val="00A3345B"/>
    <w:rsid w:val="00A378F0"/>
    <w:rsid w:val="00A62A2D"/>
    <w:rsid w:val="00A70C9C"/>
    <w:rsid w:val="00A72FBE"/>
    <w:rsid w:val="00A84F96"/>
    <w:rsid w:val="00AB0D51"/>
    <w:rsid w:val="00AB31D6"/>
    <w:rsid w:val="00AC0A5B"/>
    <w:rsid w:val="00AD6533"/>
    <w:rsid w:val="00B03C18"/>
    <w:rsid w:val="00B145DF"/>
    <w:rsid w:val="00B1492F"/>
    <w:rsid w:val="00B16434"/>
    <w:rsid w:val="00B25D96"/>
    <w:rsid w:val="00B34DD5"/>
    <w:rsid w:val="00B43A07"/>
    <w:rsid w:val="00B50E50"/>
    <w:rsid w:val="00B55378"/>
    <w:rsid w:val="00B67D70"/>
    <w:rsid w:val="00B937C7"/>
    <w:rsid w:val="00BA5AC1"/>
    <w:rsid w:val="00BB0B99"/>
    <w:rsid w:val="00BB1C31"/>
    <w:rsid w:val="00BB3AE8"/>
    <w:rsid w:val="00BE3C33"/>
    <w:rsid w:val="00BE5F10"/>
    <w:rsid w:val="00C2257C"/>
    <w:rsid w:val="00C32C8E"/>
    <w:rsid w:val="00C67B67"/>
    <w:rsid w:val="00C721AD"/>
    <w:rsid w:val="00C72455"/>
    <w:rsid w:val="00C84D66"/>
    <w:rsid w:val="00C9692E"/>
    <w:rsid w:val="00CE1BCA"/>
    <w:rsid w:val="00CE5DEE"/>
    <w:rsid w:val="00D00DCC"/>
    <w:rsid w:val="00D05D64"/>
    <w:rsid w:val="00D20A87"/>
    <w:rsid w:val="00D328B7"/>
    <w:rsid w:val="00D423DD"/>
    <w:rsid w:val="00D719DC"/>
    <w:rsid w:val="00D86941"/>
    <w:rsid w:val="00D972F5"/>
    <w:rsid w:val="00DB3CBF"/>
    <w:rsid w:val="00DB3D91"/>
    <w:rsid w:val="00DB7B09"/>
    <w:rsid w:val="00DC1189"/>
    <w:rsid w:val="00E0472D"/>
    <w:rsid w:val="00E10210"/>
    <w:rsid w:val="00E1065E"/>
    <w:rsid w:val="00E17A63"/>
    <w:rsid w:val="00E33CFA"/>
    <w:rsid w:val="00E55BC3"/>
    <w:rsid w:val="00E55D20"/>
    <w:rsid w:val="00E71E99"/>
    <w:rsid w:val="00E73EE1"/>
    <w:rsid w:val="00E74BB1"/>
    <w:rsid w:val="00E837F2"/>
    <w:rsid w:val="00E92790"/>
    <w:rsid w:val="00EA6ADA"/>
    <w:rsid w:val="00EC5321"/>
    <w:rsid w:val="00EE3E53"/>
    <w:rsid w:val="00EF5D05"/>
    <w:rsid w:val="00F034A0"/>
    <w:rsid w:val="00F042E5"/>
    <w:rsid w:val="00F32778"/>
    <w:rsid w:val="00F373AA"/>
    <w:rsid w:val="00F37EAB"/>
    <w:rsid w:val="00F400B9"/>
    <w:rsid w:val="00F47A5C"/>
    <w:rsid w:val="00FB080A"/>
    <w:rsid w:val="00FB1D7C"/>
    <w:rsid w:val="00FB55A5"/>
    <w:rsid w:val="00FC3A7C"/>
    <w:rsid w:val="00FC65D1"/>
    <w:rsid w:val="00FD3CD8"/>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13CE51-47BA-48A1-B4EB-404CE3426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8907</Words>
  <Characters>44536</Characters>
  <Application>Microsoft Office Word</Application>
  <DocSecurity>0</DocSecurity>
  <Lines>371</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53337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2026-02-17T10:28:00Z</cp:lastPrinted>
  <dcterms:created xsi:type="dcterms:W3CDTF">2026-02-17T10:28:00Z</dcterms:created>
  <dcterms:modified xsi:type="dcterms:W3CDTF">2026-02-17T10:28:00Z</dcterms:modified>
</cp:coreProperties>
</file>